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5" w:type="dxa"/>
        <w:tblLook w:val="04A0" w:firstRow="1" w:lastRow="0" w:firstColumn="1" w:lastColumn="0" w:noHBand="0" w:noVBand="1"/>
      </w:tblPr>
      <w:tblGrid>
        <w:gridCol w:w="2943"/>
        <w:gridCol w:w="6332"/>
      </w:tblGrid>
      <w:tr w:rsidR="00325BE7" w:rsidRPr="00325BE7" w14:paraId="03A8A701" w14:textId="77777777" w:rsidTr="00EB0E71">
        <w:tc>
          <w:tcPr>
            <w:tcW w:w="2943" w:type="dxa"/>
          </w:tcPr>
          <w:p w14:paraId="1340CCCA"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Attachment 2</w:t>
            </w:r>
          </w:p>
        </w:tc>
        <w:tc>
          <w:tcPr>
            <w:tcW w:w="6332" w:type="dxa"/>
          </w:tcPr>
          <w:p w14:paraId="37FD18AE"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Revised Conditions of Consent</w:t>
            </w:r>
          </w:p>
        </w:tc>
      </w:tr>
    </w:tbl>
    <w:p w14:paraId="781B7207" w14:textId="77777777" w:rsidR="00325BE7" w:rsidRPr="00325BE7" w:rsidRDefault="00325BE7" w:rsidP="00325BE7">
      <w:pPr>
        <w:spacing w:after="0" w:line="240" w:lineRule="auto"/>
        <w:rPr>
          <w:rFonts w:ascii="Arial" w:eastAsia="Calibri" w:hAnsi="Arial" w:cs="Arial"/>
          <w:szCs w:val="20"/>
          <w:lang w:eastAsia="en-AU"/>
        </w:rPr>
      </w:pPr>
    </w:p>
    <w:p w14:paraId="4FF27E3D" w14:textId="77777777" w:rsidR="00325BE7" w:rsidRPr="00325BE7" w:rsidRDefault="00325BE7" w:rsidP="00325BE7">
      <w:pPr>
        <w:spacing w:after="0" w:line="240" w:lineRule="auto"/>
        <w:rPr>
          <w:rFonts w:ascii="Arial" w:eastAsia="Calibri" w:hAnsi="Arial" w:cs="Arial"/>
          <w:szCs w:val="20"/>
          <w:lang w:eastAsia="en-AU"/>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8529"/>
      </w:tblGrid>
      <w:tr w:rsidR="00325BE7" w:rsidRPr="00325BE7" w14:paraId="03E408C8" w14:textId="77777777" w:rsidTr="00EB0E71">
        <w:trPr>
          <w:trHeight w:val="454"/>
        </w:trPr>
        <w:tc>
          <w:tcPr>
            <w:tcW w:w="8529" w:type="dxa"/>
            <w:shd w:val="clear" w:color="auto" w:fill="004280"/>
            <w:vAlign w:val="center"/>
            <w:hideMark/>
          </w:tcPr>
          <w:p w14:paraId="24E1C234" w14:textId="77777777" w:rsidR="00325BE7" w:rsidRPr="00325BE7" w:rsidRDefault="00325BE7" w:rsidP="00325BE7">
            <w:pPr>
              <w:spacing w:after="0" w:line="240" w:lineRule="auto"/>
              <w:ind w:left="567" w:hanging="567"/>
              <w:rPr>
                <w:rFonts w:ascii="Arial" w:eastAsia="Calibri" w:hAnsi="Arial" w:cs="Segoe UI"/>
              </w:rPr>
            </w:pPr>
            <w:r w:rsidRPr="00325BE7">
              <w:rPr>
                <w:rFonts w:ascii="Arial" w:eastAsia="Calibri" w:hAnsi="Arial" w:cs="Segoe UI"/>
              </w:rPr>
              <w:br w:type="page"/>
            </w:r>
            <w:r w:rsidRPr="00325BE7">
              <w:rPr>
                <w:rFonts w:ascii="Arial" w:eastAsia="Calibri" w:hAnsi="Arial" w:cs="Segoe UI"/>
              </w:rPr>
              <w:br w:type="page"/>
            </w:r>
            <w:r w:rsidRPr="00325BE7">
              <w:rPr>
                <w:rFonts w:ascii="Arial" w:eastAsia="Calibri" w:hAnsi="Arial" w:cs="Segoe UI"/>
                <w:b/>
              </w:rPr>
              <w:t>1.</w:t>
            </w:r>
            <w:r w:rsidRPr="00325BE7">
              <w:rPr>
                <w:rFonts w:ascii="Arial" w:eastAsia="Calibri" w:hAnsi="Arial" w:cs="Segoe UI"/>
                <w:b/>
              </w:rPr>
              <w:tab/>
              <w:t>PARAMETERS OF THIS CONSENT</w:t>
            </w:r>
          </w:p>
        </w:tc>
      </w:tr>
    </w:tbl>
    <w:p w14:paraId="5E31837F" w14:textId="77777777" w:rsidR="00325BE7" w:rsidRPr="00325BE7" w:rsidRDefault="00325BE7" w:rsidP="00325BE7">
      <w:pPr>
        <w:spacing w:after="0" w:line="240" w:lineRule="auto"/>
        <w:rPr>
          <w:rFonts w:ascii="Arial" w:eastAsia="Calibri" w:hAnsi="Arial" w:cs="Arial"/>
          <w:szCs w:val="20"/>
          <w:lang w:eastAsia="en-AU"/>
        </w:rPr>
      </w:pPr>
    </w:p>
    <w:p w14:paraId="2C8E8ABC"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1.1.</w:t>
      </w:r>
      <w:r w:rsidRPr="00325BE7">
        <w:rPr>
          <w:rFonts w:ascii="Arial" w:eastAsia="Calibri" w:hAnsi="Arial" w:cs="Arial"/>
          <w:szCs w:val="20"/>
          <w:lang w:eastAsia="en-AU"/>
        </w:rPr>
        <w:tab/>
        <w:t>Implement the development substantially in accordance with the plans and supporting documents listed below as submitted by the applicant and to which is affixed a Council stamp "Development Consent" unless modified by any following condition.</w:t>
      </w:r>
    </w:p>
    <w:p w14:paraId="736D21D7" w14:textId="77777777" w:rsidR="00325BE7" w:rsidRPr="00325BE7" w:rsidRDefault="00325BE7" w:rsidP="00325BE7">
      <w:pPr>
        <w:spacing w:after="0" w:line="240" w:lineRule="auto"/>
        <w:rPr>
          <w:rFonts w:ascii="Arial" w:eastAsia="Calibri" w:hAnsi="Arial" w:cs="Arial"/>
        </w:rPr>
      </w:pPr>
    </w:p>
    <w:p w14:paraId="3CB82340" w14:textId="77777777" w:rsidR="00325BE7" w:rsidRPr="00325BE7" w:rsidRDefault="00325BE7" w:rsidP="00325BE7">
      <w:pPr>
        <w:spacing w:after="0" w:line="240" w:lineRule="auto"/>
        <w:ind w:left="720"/>
        <w:rPr>
          <w:rFonts w:ascii="Arial" w:eastAsia="Calibri" w:hAnsi="Arial" w:cs="Arial"/>
        </w:rPr>
      </w:pPr>
      <w:r w:rsidRPr="00325BE7">
        <w:rPr>
          <w:rFonts w:ascii="Arial" w:eastAsia="Calibri" w:hAnsi="Arial" w:cs="Arial"/>
          <w:b/>
        </w:rPr>
        <w:t>Architectural Plans by:</w:t>
      </w:r>
      <w:r w:rsidRPr="00325BE7">
        <w:rPr>
          <w:rFonts w:ascii="Arial" w:eastAsia="Calibri" w:hAnsi="Arial" w:cs="Arial"/>
        </w:rPr>
        <w:t xml:space="preserve">  Shaddock Architects</w:t>
      </w:r>
    </w:p>
    <w:p w14:paraId="7F2D28AF" w14:textId="77777777" w:rsidR="00325BE7" w:rsidRPr="00325BE7" w:rsidRDefault="00325BE7" w:rsidP="00325BE7">
      <w:pPr>
        <w:spacing w:after="0" w:line="240" w:lineRule="auto"/>
        <w:ind w:left="720"/>
        <w:rPr>
          <w:rFonts w:ascii="Arial" w:eastAsia="Calibri" w:hAnsi="Arial" w:cs="Arial"/>
        </w:rPr>
      </w:pPr>
      <w:r w:rsidRPr="00325BE7">
        <w:rPr>
          <w:rFonts w:ascii="Arial" w:eastAsia="Calibri" w:hAnsi="Arial" w:cs="Arial"/>
          <w:b/>
        </w:rPr>
        <w:t>Subdivision Plans by:</w:t>
      </w:r>
      <w:r w:rsidRPr="00325BE7">
        <w:rPr>
          <w:rFonts w:ascii="Arial" w:eastAsia="Calibri" w:hAnsi="Arial" w:cs="Arial"/>
        </w:rPr>
        <w:t xml:space="preserve"> Daly Smith</w:t>
      </w:r>
    </w:p>
    <w:p w14:paraId="027ECAFF" w14:textId="77777777" w:rsidR="00325BE7" w:rsidRPr="00325BE7" w:rsidRDefault="00325BE7" w:rsidP="00325BE7">
      <w:pPr>
        <w:spacing w:after="0" w:line="240" w:lineRule="auto"/>
        <w:ind w:left="720"/>
        <w:rPr>
          <w:rFonts w:ascii="Arial" w:eastAsia="Calibri" w:hAnsi="Arial" w:cs="Arial"/>
        </w:rPr>
      </w:pPr>
      <w:r w:rsidRPr="00325BE7">
        <w:rPr>
          <w:rFonts w:ascii="Arial" w:eastAsia="Calibri" w:hAnsi="Arial" w:cs="Arial"/>
          <w:b/>
        </w:rPr>
        <w:t xml:space="preserve">Landscape plan by: </w:t>
      </w:r>
      <w:r w:rsidRPr="00325BE7">
        <w:rPr>
          <w:rFonts w:ascii="Arial" w:eastAsia="Calibri" w:hAnsi="Arial" w:cs="Arial"/>
        </w:rPr>
        <w:t>Moir Landscape Architects</w:t>
      </w:r>
    </w:p>
    <w:p w14:paraId="553E5135" w14:textId="77777777" w:rsidR="00325BE7" w:rsidRPr="00325BE7" w:rsidRDefault="00325BE7" w:rsidP="00325BE7">
      <w:pPr>
        <w:spacing w:after="0" w:line="240" w:lineRule="auto"/>
        <w:ind w:left="720"/>
        <w:rPr>
          <w:rFonts w:ascii="Arial" w:eastAsia="Calibri" w:hAnsi="Arial" w:cs="Arial"/>
        </w:rPr>
      </w:pPr>
      <w:r w:rsidRPr="00325BE7">
        <w:rPr>
          <w:rFonts w:ascii="Arial" w:eastAsia="Calibri" w:hAnsi="Arial" w:cs="Arial"/>
          <w:b/>
        </w:rPr>
        <w:t xml:space="preserve">Civil DA Stormwater Plans by: </w:t>
      </w:r>
      <w:r w:rsidRPr="00325BE7">
        <w:rPr>
          <w:rFonts w:ascii="Arial" w:eastAsia="Calibri" w:hAnsi="Arial" w:cs="Arial"/>
        </w:rPr>
        <w:t>Daly Smith</w:t>
      </w:r>
    </w:p>
    <w:p w14:paraId="52BE3D6A" w14:textId="77777777" w:rsidR="00325BE7" w:rsidRPr="00325BE7" w:rsidRDefault="00325BE7" w:rsidP="00325BE7">
      <w:pPr>
        <w:spacing w:after="0" w:line="240" w:lineRule="auto"/>
        <w:rPr>
          <w:rFonts w:ascii="Arial" w:eastAsia="Calibri"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1127"/>
        <w:gridCol w:w="1257"/>
        <w:gridCol w:w="1550"/>
      </w:tblGrid>
      <w:tr w:rsidR="00325BE7" w:rsidRPr="00325BE7" w14:paraId="683657DC" w14:textId="77777777" w:rsidTr="00EB0E71">
        <w:tc>
          <w:tcPr>
            <w:tcW w:w="4394" w:type="dxa"/>
            <w:tcBorders>
              <w:top w:val="single" w:sz="4" w:space="0" w:color="auto"/>
              <w:left w:val="single" w:sz="4" w:space="0" w:color="auto"/>
              <w:bottom w:val="single" w:sz="4" w:space="0" w:color="auto"/>
              <w:right w:val="single" w:sz="4" w:space="0" w:color="auto"/>
            </w:tcBorders>
            <w:hideMark/>
          </w:tcPr>
          <w:p w14:paraId="6746F036"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277A2641"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Sheets</w:t>
            </w:r>
          </w:p>
        </w:tc>
        <w:tc>
          <w:tcPr>
            <w:tcW w:w="1276" w:type="dxa"/>
            <w:tcBorders>
              <w:top w:val="single" w:sz="4" w:space="0" w:color="auto"/>
              <w:left w:val="single" w:sz="4" w:space="0" w:color="auto"/>
              <w:bottom w:val="single" w:sz="4" w:space="0" w:color="auto"/>
              <w:right w:val="single" w:sz="4" w:space="0" w:color="auto"/>
            </w:tcBorders>
            <w:hideMark/>
          </w:tcPr>
          <w:p w14:paraId="141A4EE7"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Issue</w:t>
            </w:r>
          </w:p>
        </w:tc>
        <w:tc>
          <w:tcPr>
            <w:tcW w:w="1559" w:type="dxa"/>
            <w:tcBorders>
              <w:top w:val="single" w:sz="4" w:space="0" w:color="auto"/>
              <w:left w:val="single" w:sz="4" w:space="0" w:color="auto"/>
              <w:bottom w:val="single" w:sz="4" w:space="0" w:color="auto"/>
              <w:right w:val="single" w:sz="4" w:space="0" w:color="auto"/>
            </w:tcBorders>
            <w:hideMark/>
          </w:tcPr>
          <w:p w14:paraId="5051ABBD" w14:textId="77777777" w:rsidR="00325BE7" w:rsidRPr="00325BE7" w:rsidRDefault="00325BE7" w:rsidP="00325BE7">
            <w:pPr>
              <w:spacing w:after="0" w:line="240" w:lineRule="auto"/>
              <w:rPr>
                <w:rFonts w:ascii="Arial" w:eastAsia="Calibri" w:hAnsi="Arial" w:cs="Arial"/>
                <w:b/>
              </w:rPr>
            </w:pPr>
            <w:r w:rsidRPr="00325BE7">
              <w:rPr>
                <w:rFonts w:ascii="Arial" w:eastAsia="Calibri" w:hAnsi="Arial" w:cs="Arial"/>
                <w:b/>
              </w:rPr>
              <w:t>Date</w:t>
            </w:r>
          </w:p>
        </w:tc>
      </w:tr>
      <w:tr w:rsidR="00325BE7" w:rsidRPr="00325BE7" w14:paraId="0458413D" w14:textId="77777777" w:rsidTr="00EB0E71">
        <w:tc>
          <w:tcPr>
            <w:tcW w:w="4394" w:type="dxa"/>
            <w:tcBorders>
              <w:top w:val="single" w:sz="4" w:space="0" w:color="auto"/>
              <w:left w:val="single" w:sz="4" w:space="0" w:color="auto"/>
              <w:bottom w:val="single" w:sz="4" w:space="0" w:color="auto"/>
              <w:right w:val="single" w:sz="4" w:space="0" w:color="auto"/>
            </w:tcBorders>
          </w:tcPr>
          <w:p w14:paraId="07D589D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Drawing schedule and Site Analysis Plan</w:t>
            </w:r>
          </w:p>
        </w:tc>
        <w:tc>
          <w:tcPr>
            <w:tcW w:w="1134" w:type="dxa"/>
            <w:tcBorders>
              <w:top w:val="single" w:sz="4" w:space="0" w:color="auto"/>
              <w:left w:val="single" w:sz="4" w:space="0" w:color="auto"/>
              <w:bottom w:val="single" w:sz="4" w:space="0" w:color="auto"/>
              <w:right w:val="single" w:sz="4" w:space="0" w:color="auto"/>
            </w:tcBorders>
          </w:tcPr>
          <w:p w14:paraId="2615945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A01</w:t>
            </w:r>
          </w:p>
          <w:p w14:paraId="24E8668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 of 28</w:t>
            </w:r>
          </w:p>
        </w:tc>
        <w:tc>
          <w:tcPr>
            <w:tcW w:w="1276" w:type="dxa"/>
            <w:tcBorders>
              <w:top w:val="single" w:sz="4" w:space="0" w:color="auto"/>
              <w:left w:val="single" w:sz="4" w:space="0" w:color="auto"/>
              <w:bottom w:val="single" w:sz="4" w:space="0" w:color="auto"/>
              <w:right w:val="single" w:sz="4" w:space="0" w:color="auto"/>
            </w:tcBorders>
          </w:tcPr>
          <w:p w14:paraId="02B3421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31FAFA1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5A24FEA" w14:textId="77777777" w:rsidTr="00EB0E71">
        <w:tc>
          <w:tcPr>
            <w:tcW w:w="4394" w:type="dxa"/>
            <w:tcBorders>
              <w:top w:val="single" w:sz="4" w:space="0" w:color="auto"/>
              <w:left w:val="single" w:sz="4" w:space="0" w:color="auto"/>
              <w:bottom w:val="single" w:sz="4" w:space="0" w:color="auto"/>
              <w:right w:val="single" w:sz="4" w:space="0" w:color="auto"/>
            </w:tcBorders>
          </w:tcPr>
          <w:p w14:paraId="48CB6A3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Site plan – Stage 1</w:t>
            </w:r>
          </w:p>
        </w:tc>
        <w:tc>
          <w:tcPr>
            <w:tcW w:w="1134" w:type="dxa"/>
            <w:tcBorders>
              <w:top w:val="single" w:sz="4" w:space="0" w:color="auto"/>
              <w:left w:val="single" w:sz="4" w:space="0" w:color="auto"/>
              <w:bottom w:val="single" w:sz="4" w:space="0" w:color="auto"/>
              <w:right w:val="single" w:sz="4" w:space="0" w:color="auto"/>
            </w:tcBorders>
          </w:tcPr>
          <w:p w14:paraId="3EB6D4D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A02</w:t>
            </w:r>
          </w:p>
          <w:p w14:paraId="0710F90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 of 28</w:t>
            </w:r>
          </w:p>
        </w:tc>
        <w:tc>
          <w:tcPr>
            <w:tcW w:w="1276" w:type="dxa"/>
            <w:tcBorders>
              <w:top w:val="single" w:sz="4" w:space="0" w:color="auto"/>
              <w:left w:val="single" w:sz="4" w:space="0" w:color="auto"/>
              <w:bottom w:val="single" w:sz="4" w:space="0" w:color="auto"/>
              <w:right w:val="single" w:sz="4" w:space="0" w:color="auto"/>
            </w:tcBorders>
          </w:tcPr>
          <w:p w14:paraId="312F4E9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7EE72C7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EAEF3B7" w14:textId="77777777" w:rsidTr="00EB0E71">
        <w:tc>
          <w:tcPr>
            <w:tcW w:w="4394" w:type="dxa"/>
            <w:tcBorders>
              <w:top w:val="single" w:sz="4" w:space="0" w:color="auto"/>
              <w:left w:val="single" w:sz="4" w:space="0" w:color="auto"/>
              <w:bottom w:val="single" w:sz="4" w:space="0" w:color="auto"/>
              <w:right w:val="single" w:sz="4" w:space="0" w:color="auto"/>
            </w:tcBorders>
          </w:tcPr>
          <w:p w14:paraId="3EE086C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Site Plan – Stage 2</w:t>
            </w:r>
          </w:p>
        </w:tc>
        <w:tc>
          <w:tcPr>
            <w:tcW w:w="1134" w:type="dxa"/>
            <w:tcBorders>
              <w:top w:val="single" w:sz="4" w:space="0" w:color="auto"/>
              <w:left w:val="single" w:sz="4" w:space="0" w:color="auto"/>
              <w:bottom w:val="single" w:sz="4" w:space="0" w:color="auto"/>
              <w:right w:val="single" w:sz="4" w:space="0" w:color="auto"/>
            </w:tcBorders>
          </w:tcPr>
          <w:p w14:paraId="469F075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A03</w:t>
            </w:r>
          </w:p>
          <w:p w14:paraId="5DE94AE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3 of 28</w:t>
            </w:r>
          </w:p>
        </w:tc>
        <w:tc>
          <w:tcPr>
            <w:tcW w:w="1276" w:type="dxa"/>
            <w:tcBorders>
              <w:top w:val="single" w:sz="4" w:space="0" w:color="auto"/>
              <w:left w:val="single" w:sz="4" w:space="0" w:color="auto"/>
              <w:bottom w:val="single" w:sz="4" w:space="0" w:color="auto"/>
              <w:right w:val="single" w:sz="4" w:space="0" w:color="auto"/>
            </w:tcBorders>
          </w:tcPr>
          <w:p w14:paraId="59EC5A6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5B545E3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341A58FF" w14:textId="77777777" w:rsidTr="00EB0E71">
        <w:tc>
          <w:tcPr>
            <w:tcW w:w="4394" w:type="dxa"/>
            <w:tcBorders>
              <w:top w:val="single" w:sz="4" w:space="0" w:color="auto"/>
              <w:left w:val="single" w:sz="4" w:space="0" w:color="auto"/>
              <w:bottom w:val="single" w:sz="4" w:space="0" w:color="auto"/>
              <w:right w:val="single" w:sz="4" w:space="0" w:color="auto"/>
            </w:tcBorders>
          </w:tcPr>
          <w:p w14:paraId="28C892D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Part Site Plan 1</w:t>
            </w:r>
          </w:p>
        </w:tc>
        <w:tc>
          <w:tcPr>
            <w:tcW w:w="1134" w:type="dxa"/>
            <w:tcBorders>
              <w:top w:val="single" w:sz="4" w:space="0" w:color="auto"/>
              <w:left w:val="single" w:sz="4" w:space="0" w:color="auto"/>
              <w:bottom w:val="single" w:sz="4" w:space="0" w:color="auto"/>
              <w:right w:val="single" w:sz="4" w:space="0" w:color="auto"/>
            </w:tcBorders>
          </w:tcPr>
          <w:p w14:paraId="31B70AE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A04</w:t>
            </w:r>
          </w:p>
          <w:p w14:paraId="5629A82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4 of 28</w:t>
            </w:r>
          </w:p>
        </w:tc>
        <w:tc>
          <w:tcPr>
            <w:tcW w:w="1276" w:type="dxa"/>
            <w:tcBorders>
              <w:top w:val="single" w:sz="4" w:space="0" w:color="auto"/>
              <w:left w:val="single" w:sz="4" w:space="0" w:color="auto"/>
              <w:bottom w:val="single" w:sz="4" w:space="0" w:color="auto"/>
              <w:right w:val="single" w:sz="4" w:space="0" w:color="auto"/>
            </w:tcBorders>
          </w:tcPr>
          <w:p w14:paraId="17253D3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0AA9EDF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BC7D817" w14:textId="77777777" w:rsidTr="00EB0E71">
        <w:tc>
          <w:tcPr>
            <w:tcW w:w="4394" w:type="dxa"/>
            <w:tcBorders>
              <w:top w:val="single" w:sz="4" w:space="0" w:color="auto"/>
              <w:left w:val="single" w:sz="4" w:space="0" w:color="auto"/>
              <w:bottom w:val="single" w:sz="4" w:space="0" w:color="auto"/>
              <w:right w:val="single" w:sz="4" w:space="0" w:color="auto"/>
            </w:tcBorders>
          </w:tcPr>
          <w:p w14:paraId="71D500A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Part Site Plan 2</w:t>
            </w:r>
          </w:p>
        </w:tc>
        <w:tc>
          <w:tcPr>
            <w:tcW w:w="1134" w:type="dxa"/>
            <w:tcBorders>
              <w:top w:val="single" w:sz="4" w:space="0" w:color="auto"/>
              <w:left w:val="single" w:sz="4" w:space="0" w:color="auto"/>
              <w:bottom w:val="single" w:sz="4" w:space="0" w:color="auto"/>
              <w:right w:val="single" w:sz="4" w:space="0" w:color="auto"/>
            </w:tcBorders>
          </w:tcPr>
          <w:p w14:paraId="13880F7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A05</w:t>
            </w:r>
          </w:p>
          <w:p w14:paraId="65C5422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5 of 28</w:t>
            </w:r>
          </w:p>
        </w:tc>
        <w:tc>
          <w:tcPr>
            <w:tcW w:w="1276" w:type="dxa"/>
            <w:tcBorders>
              <w:top w:val="single" w:sz="4" w:space="0" w:color="auto"/>
              <w:left w:val="single" w:sz="4" w:space="0" w:color="auto"/>
              <w:bottom w:val="single" w:sz="4" w:space="0" w:color="auto"/>
              <w:right w:val="single" w:sz="4" w:space="0" w:color="auto"/>
            </w:tcBorders>
          </w:tcPr>
          <w:p w14:paraId="5B88E0A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2D1EA5B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0E70AF1" w14:textId="77777777" w:rsidTr="00EB0E71">
        <w:tc>
          <w:tcPr>
            <w:tcW w:w="4394" w:type="dxa"/>
            <w:tcBorders>
              <w:top w:val="single" w:sz="4" w:space="0" w:color="auto"/>
              <w:left w:val="single" w:sz="4" w:space="0" w:color="auto"/>
              <w:bottom w:val="single" w:sz="4" w:space="0" w:color="auto"/>
              <w:right w:val="single" w:sz="4" w:space="0" w:color="auto"/>
            </w:tcBorders>
          </w:tcPr>
          <w:p w14:paraId="0CB99AD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Part Site Plan 3</w:t>
            </w:r>
          </w:p>
        </w:tc>
        <w:tc>
          <w:tcPr>
            <w:tcW w:w="1134" w:type="dxa"/>
            <w:tcBorders>
              <w:top w:val="single" w:sz="4" w:space="0" w:color="auto"/>
              <w:left w:val="single" w:sz="4" w:space="0" w:color="auto"/>
              <w:bottom w:val="single" w:sz="4" w:space="0" w:color="auto"/>
              <w:right w:val="single" w:sz="4" w:space="0" w:color="auto"/>
            </w:tcBorders>
          </w:tcPr>
          <w:p w14:paraId="4775CB3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A06</w:t>
            </w:r>
          </w:p>
          <w:p w14:paraId="0D022E7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6 of 28</w:t>
            </w:r>
          </w:p>
        </w:tc>
        <w:tc>
          <w:tcPr>
            <w:tcW w:w="1276" w:type="dxa"/>
            <w:tcBorders>
              <w:top w:val="single" w:sz="4" w:space="0" w:color="auto"/>
              <w:left w:val="single" w:sz="4" w:space="0" w:color="auto"/>
              <w:bottom w:val="single" w:sz="4" w:space="0" w:color="auto"/>
              <w:right w:val="single" w:sz="4" w:space="0" w:color="auto"/>
            </w:tcBorders>
          </w:tcPr>
          <w:p w14:paraId="27BE30A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465D35D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153F5C79" w14:textId="77777777" w:rsidTr="00EB0E71">
        <w:tc>
          <w:tcPr>
            <w:tcW w:w="4394" w:type="dxa"/>
            <w:tcBorders>
              <w:top w:val="single" w:sz="4" w:space="0" w:color="auto"/>
              <w:left w:val="single" w:sz="4" w:space="0" w:color="auto"/>
              <w:bottom w:val="single" w:sz="4" w:space="0" w:color="auto"/>
              <w:right w:val="single" w:sz="4" w:space="0" w:color="auto"/>
            </w:tcBorders>
          </w:tcPr>
          <w:p w14:paraId="3A9B7BD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Part Site Plan 4</w:t>
            </w:r>
          </w:p>
        </w:tc>
        <w:tc>
          <w:tcPr>
            <w:tcW w:w="1134" w:type="dxa"/>
            <w:tcBorders>
              <w:top w:val="single" w:sz="4" w:space="0" w:color="auto"/>
              <w:left w:val="single" w:sz="4" w:space="0" w:color="auto"/>
              <w:bottom w:val="single" w:sz="4" w:space="0" w:color="auto"/>
              <w:right w:val="single" w:sz="4" w:space="0" w:color="auto"/>
            </w:tcBorders>
          </w:tcPr>
          <w:p w14:paraId="79EBD5F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A07</w:t>
            </w:r>
          </w:p>
          <w:p w14:paraId="677BE2E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7 of 28</w:t>
            </w:r>
          </w:p>
        </w:tc>
        <w:tc>
          <w:tcPr>
            <w:tcW w:w="1276" w:type="dxa"/>
            <w:tcBorders>
              <w:top w:val="single" w:sz="4" w:space="0" w:color="auto"/>
              <w:left w:val="single" w:sz="4" w:space="0" w:color="auto"/>
              <w:bottom w:val="single" w:sz="4" w:space="0" w:color="auto"/>
              <w:right w:val="single" w:sz="4" w:space="0" w:color="auto"/>
            </w:tcBorders>
          </w:tcPr>
          <w:p w14:paraId="16BDB6E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071D973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BA7B88A" w14:textId="77777777" w:rsidTr="00EB0E71">
        <w:tc>
          <w:tcPr>
            <w:tcW w:w="4394" w:type="dxa"/>
            <w:tcBorders>
              <w:top w:val="single" w:sz="4" w:space="0" w:color="auto"/>
              <w:left w:val="single" w:sz="4" w:space="0" w:color="auto"/>
              <w:bottom w:val="single" w:sz="4" w:space="0" w:color="auto"/>
              <w:right w:val="single" w:sz="4" w:space="0" w:color="auto"/>
            </w:tcBorders>
          </w:tcPr>
          <w:p w14:paraId="3ACB3D9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Part Site Plan 5</w:t>
            </w:r>
          </w:p>
        </w:tc>
        <w:tc>
          <w:tcPr>
            <w:tcW w:w="1134" w:type="dxa"/>
            <w:tcBorders>
              <w:top w:val="single" w:sz="4" w:space="0" w:color="auto"/>
              <w:left w:val="single" w:sz="4" w:space="0" w:color="auto"/>
              <w:bottom w:val="single" w:sz="4" w:space="0" w:color="auto"/>
              <w:right w:val="single" w:sz="4" w:space="0" w:color="auto"/>
            </w:tcBorders>
          </w:tcPr>
          <w:p w14:paraId="2207779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A08</w:t>
            </w:r>
          </w:p>
          <w:p w14:paraId="1383C79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8 of 28</w:t>
            </w:r>
          </w:p>
        </w:tc>
        <w:tc>
          <w:tcPr>
            <w:tcW w:w="1276" w:type="dxa"/>
            <w:tcBorders>
              <w:top w:val="single" w:sz="4" w:space="0" w:color="auto"/>
              <w:left w:val="single" w:sz="4" w:space="0" w:color="auto"/>
              <w:bottom w:val="single" w:sz="4" w:space="0" w:color="auto"/>
              <w:right w:val="single" w:sz="4" w:space="0" w:color="auto"/>
            </w:tcBorders>
          </w:tcPr>
          <w:p w14:paraId="418D406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62ED7B8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25AE06E3" w14:textId="77777777" w:rsidTr="00EB0E71">
        <w:tc>
          <w:tcPr>
            <w:tcW w:w="4394" w:type="dxa"/>
            <w:tcBorders>
              <w:top w:val="single" w:sz="4" w:space="0" w:color="auto"/>
              <w:left w:val="single" w:sz="4" w:space="0" w:color="auto"/>
              <w:bottom w:val="single" w:sz="4" w:space="0" w:color="auto"/>
              <w:right w:val="single" w:sz="4" w:space="0" w:color="auto"/>
            </w:tcBorders>
          </w:tcPr>
          <w:p w14:paraId="7C5F543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 – Dwelling Type 1</w:t>
            </w:r>
          </w:p>
          <w:p w14:paraId="702E596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 and elevations</w:t>
            </w:r>
          </w:p>
        </w:tc>
        <w:tc>
          <w:tcPr>
            <w:tcW w:w="1134" w:type="dxa"/>
            <w:tcBorders>
              <w:top w:val="single" w:sz="4" w:space="0" w:color="auto"/>
              <w:left w:val="single" w:sz="4" w:space="0" w:color="auto"/>
              <w:bottom w:val="single" w:sz="4" w:space="0" w:color="auto"/>
              <w:right w:val="single" w:sz="4" w:space="0" w:color="auto"/>
            </w:tcBorders>
          </w:tcPr>
          <w:p w14:paraId="3D29CB9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A09</w:t>
            </w:r>
          </w:p>
          <w:p w14:paraId="0775539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9 of 28</w:t>
            </w:r>
          </w:p>
        </w:tc>
        <w:tc>
          <w:tcPr>
            <w:tcW w:w="1276" w:type="dxa"/>
            <w:tcBorders>
              <w:top w:val="single" w:sz="4" w:space="0" w:color="auto"/>
              <w:left w:val="single" w:sz="4" w:space="0" w:color="auto"/>
              <w:bottom w:val="single" w:sz="4" w:space="0" w:color="auto"/>
              <w:right w:val="single" w:sz="4" w:space="0" w:color="auto"/>
            </w:tcBorders>
          </w:tcPr>
          <w:p w14:paraId="3B140CD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0B3C5C4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51A13427" w14:textId="77777777" w:rsidTr="00EB0E71">
        <w:tc>
          <w:tcPr>
            <w:tcW w:w="4394" w:type="dxa"/>
            <w:tcBorders>
              <w:top w:val="single" w:sz="4" w:space="0" w:color="auto"/>
              <w:left w:val="single" w:sz="4" w:space="0" w:color="auto"/>
              <w:bottom w:val="single" w:sz="4" w:space="0" w:color="auto"/>
              <w:right w:val="single" w:sz="4" w:space="0" w:color="auto"/>
            </w:tcBorders>
          </w:tcPr>
          <w:p w14:paraId="204AF12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DT2 – Dwelling Type 2</w:t>
            </w:r>
          </w:p>
          <w:p w14:paraId="76134CD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5D770FB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A10</w:t>
            </w:r>
          </w:p>
          <w:p w14:paraId="3BA1FFC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10 of 28</w:t>
            </w:r>
          </w:p>
        </w:tc>
        <w:tc>
          <w:tcPr>
            <w:tcW w:w="1276" w:type="dxa"/>
            <w:tcBorders>
              <w:top w:val="single" w:sz="4" w:space="0" w:color="auto"/>
              <w:left w:val="single" w:sz="4" w:space="0" w:color="auto"/>
              <w:bottom w:val="single" w:sz="4" w:space="0" w:color="auto"/>
              <w:right w:val="single" w:sz="4" w:space="0" w:color="auto"/>
            </w:tcBorders>
          </w:tcPr>
          <w:p w14:paraId="50DF10A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188F6EF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A59486A" w14:textId="77777777" w:rsidTr="00EB0E71">
        <w:tc>
          <w:tcPr>
            <w:tcW w:w="4394" w:type="dxa"/>
            <w:tcBorders>
              <w:top w:val="single" w:sz="4" w:space="0" w:color="auto"/>
              <w:left w:val="single" w:sz="4" w:space="0" w:color="auto"/>
              <w:bottom w:val="single" w:sz="4" w:space="0" w:color="auto"/>
              <w:right w:val="single" w:sz="4" w:space="0" w:color="auto"/>
            </w:tcBorders>
          </w:tcPr>
          <w:p w14:paraId="305A930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DT3 – Dwelling Type 3</w:t>
            </w:r>
          </w:p>
          <w:p w14:paraId="1DC6A19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683142D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A11</w:t>
            </w:r>
          </w:p>
          <w:p w14:paraId="44DD318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11 of 28</w:t>
            </w:r>
          </w:p>
        </w:tc>
        <w:tc>
          <w:tcPr>
            <w:tcW w:w="1276" w:type="dxa"/>
            <w:tcBorders>
              <w:top w:val="single" w:sz="4" w:space="0" w:color="auto"/>
              <w:left w:val="single" w:sz="4" w:space="0" w:color="auto"/>
              <w:bottom w:val="single" w:sz="4" w:space="0" w:color="auto"/>
              <w:right w:val="single" w:sz="4" w:space="0" w:color="auto"/>
            </w:tcBorders>
          </w:tcPr>
          <w:p w14:paraId="74C1ED9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4EC3D89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2F2DC40A" w14:textId="77777777" w:rsidTr="00EB0E71">
        <w:tc>
          <w:tcPr>
            <w:tcW w:w="4394" w:type="dxa"/>
            <w:tcBorders>
              <w:top w:val="single" w:sz="4" w:space="0" w:color="auto"/>
              <w:left w:val="single" w:sz="4" w:space="0" w:color="auto"/>
              <w:bottom w:val="single" w:sz="4" w:space="0" w:color="auto"/>
              <w:right w:val="single" w:sz="4" w:space="0" w:color="auto"/>
            </w:tcBorders>
          </w:tcPr>
          <w:p w14:paraId="5E3BD46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DT4 – Dwelling Type 4</w:t>
            </w:r>
          </w:p>
          <w:p w14:paraId="384FB78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6541710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A12</w:t>
            </w:r>
          </w:p>
          <w:p w14:paraId="1A9A7E2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 of 28</w:t>
            </w:r>
          </w:p>
        </w:tc>
        <w:tc>
          <w:tcPr>
            <w:tcW w:w="1276" w:type="dxa"/>
            <w:tcBorders>
              <w:top w:val="single" w:sz="4" w:space="0" w:color="auto"/>
              <w:left w:val="single" w:sz="4" w:space="0" w:color="auto"/>
              <w:bottom w:val="single" w:sz="4" w:space="0" w:color="auto"/>
              <w:right w:val="single" w:sz="4" w:space="0" w:color="auto"/>
            </w:tcBorders>
          </w:tcPr>
          <w:p w14:paraId="33E658C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26E80C5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F78EB48" w14:textId="77777777" w:rsidTr="00EB0E71">
        <w:tc>
          <w:tcPr>
            <w:tcW w:w="4394" w:type="dxa"/>
            <w:tcBorders>
              <w:top w:val="single" w:sz="4" w:space="0" w:color="auto"/>
              <w:left w:val="single" w:sz="4" w:space="0" w:color="auto"/>
              <w:bottom w:val="single" w:sz="4" w:space="0" w:color="auto"/>
              <w:right w:val="single" w:sz="4" w:space="0" w:color="auto"/>
            </w:tcBorders>
          </w:tcPr>
          <w:p w14:paraId="09C67F1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DT5 – Dwelling Type 5</w:t>
            </w:r>
          </w:p>
          <w:p w14:paraId="1F06457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4EA38AD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A13</w:t>
            </w:r>
          </w:p>
          <w:p w14:paraId="7313600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13 of 28</w:t>
            </w:r>
          </w:p>
        </w:tc>
        <w:tc>
          <w:tcPr>
            <w:tcW w:w="1276" w:type="dxa"/>
            <w:tcBorders>
              <w:top w:val="single" w:sz="4" w:space="0" w:color="auto"/>
              <w:left w:val="single" w:sz="4" w:space="0" w:color="auto"/>
              <w:bottom w:val="single" w:sz="4" w:space="0" w:color="auto"/>
              <w:right w:val="single" w:sz="4" w:space="0" w:color="auto"/>
            </w:tcBorders>
          </w:tcPr>
          <w:p w14:paraId="4957F6A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4E9D9C1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AC5AA7E" w14:textId="77777777" w:rsidTr="00EB0E71">
        <w:tc>
          <w:tcPr>
            <w:tcW w:w="4394" w:type="dxa"/>
            <w:tcBorders>
              <w:top w:val="single" w:sz="4" w:space="0" w:color="auto"/>
              <w:left w:val="single" w:sz="4" w:space="0" w:color="auto"/>
              <w:bottom w:val="single" w:sz="4" w:space="0" w:color="auto"/>
              <w:right w:val="single" w:sz="4" w:space="0" w:color="auto"/>
            </w:tcBorders>
          </w:tcPr>
          <w:p w14:paraId="2CE6D7F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DT6 – Dwelling Type 6</w:t>
            </w:r>
          </w:p>
          <w:p w14:paraId="2EF8CC8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9CBBCD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A14</w:t>
            </w:r>
          </w:p>
          <w:p w14:paraId="3818AE3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14 of 28</w:t>
            </w:r>
          </w:p>
        </w:tc>
        <w:tc>
          <w:tcPr>
            <w:tcW w:w="1276" w:type="dxa"/>
            <w:tcBorders>
              <w:top w:val="single" w:sz="4" w:space="0" w:color="auto"/>
              <w:left w:val="single" w:sz="4" w:space="0" w:color="auto"/>
              <w:bottom w:val="single" w:sz="4" w:space="0" w:color="auto"/>
              <w:right w:val="single" w:sz="4" w:space="0" w:color="auto"/>
            </w:tcBorders>
          </w:tcPr>
          <w:p w14:paraId="25DF741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0874FAC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54FE6AC" w14:textId="77777777" w:rsidTr="00EB0E71">
        <w:tc>
          <w:tcPr>
            <w:tcW w:w="4394" w:type="dxa"/>
            <w:tcBorders>
              <w:top w:val="single" w:sz="4" w:space="0" w:color="auto"/>
              <w:left w:val="single" w:sz="4" w:space="0" w:color="auto"/>
              <w:bottom w:val="single" w:sz="4" w:space="0" w:color="auto"/>
              <w:right w:val="single" w:sz="4" w:space="0" w:color="auto"/>
            </w:tcBorders>
          </w:tcPr>
          <w:p w14:paraId="5C2A637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DT7 – Dwelling Type 7</w:t>
            </w:r>
          </w:p>
          <w:p w14:paraId="61368ED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0512BA4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A15</w:t>
            </w:r>
          </w:p>
          <w:p w14:paraId="3A8200E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15 of 28</w:t>
            </w:r>
          </w:p>
        </w:tc>
        <w:tc>
          <w:tcPr>
            <w:tcW w:w="1276" w:type="dxa"/>
            <w:tcBorders>
              <w:top w:val="single" w:sz="4" w:space="0" w:color="auto"/>
              <w:left w:val="single" w:sz="4" w:space="0" w:color="auto"/>
              <w:bottom w:val="single" w:sz="4" w:space="0" w:color="auto"/>
              <w:right w:val="single" w:sz="4" w:space="0" w:color="auto"/>
            </w:tcBorders>
          </w:tcPr>
          <w:p w14:paraId="28696B1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6F3E550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5750210" w14:textId="77777777" w:rsidTr="00EB0E71">
        <w:tc>
          <w:tcPr>
            <w:tcW w:w="4394" w:type="dxa"/>
            <w:tcBorders>
              <w:top w:val="single" w:sz="4" w:space="0" w:color="auto"/>
              <w:left w:val="single" w:sz="4" w:space="0" w:color="auto"/>
              <w:bottom w:val="single" w:sz="4" w:space="0" w:color="auto"/>
              <w:right w:val="single" w:sz="4" w:space="0" w:color="auto"/>
            </w:tcBorders>
          </w:tcPr>
          <w:p w14:paraId="2551302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DT8 – Dwelling Type 8</w:t>
            </w:r>
          </w:p>
          <w:p w14:paraId="36AFF4B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74C206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A16</w:t>
            </w:r>
          </w:p>
          <w:p w14:paraId="5E84801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16 of 28</w:t>
            </w:r>
          </w:p>
        </w:tc>
        <w:tc>
          <w:tcPr>
            <w:tcW w:w="1276" w:type="dxa"/>
            <w:tcBorders>
              <w:top w:val="single" w:sz="4" w:space="0" w:color="auto"/>
              <w:left w:val="single" w:sz="4" w:space="0" w:color="auto"/>
              <w:bottom w:val="single" w:sz="4" w:space="0" w:color="auto"/>
              <w:right w:val="single" w:sz="4" w:space="0" w:color="auto"/>
            </w:tcBorders>
          </w:tcPr>
          <w:p w14:paraId="1C32B65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6089119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9BB55A4" w14:textId="77777777" w:rsidTr="00EB0E71">
        <w:tc>
          <w:tcPr>
            <w:tcW w:w="4394" w:type="dxa"/>
            <w:tcBorders>
              <w:top w:val="single" w:sz="4" w:space="0" w:color="auto"/>
              <w:left w:val="single" w:sz="4" w:space="0" w:color="auto"/>
              <w:bottom w:val="single" w:sz="4" w:space="0" w:color="auto"/>
              <w:right w:val="single" w:sz="4" w:space="0" w:color="auto"/>
            </w:tcBorders>
          </w:tcPr>
          <w:p w14:paraId="74DCCD5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DT9 – Dwelling Type 9</w:t>
            </w:r>
          </w:p>
          <w:p w14:paraId="55BF79C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2DAF66B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A17</w:t>
            </w:r>
          </w:p>
          <w:p w14:paraId="3D034BE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17 of 28</w:t>
            </w:r>
          </w:p>
        </w:tc>
        <w:tc>
          <w:tcPr>
            <w:tcW w:w="1276" w:type="dxa"/>
            <w:tcBorders>
              <w:top w:val="single" w:sz="4" w:space="0" w:color="auto"/>
              <w:left w:val="single" w:sz="4" w:space="0" w:color="auto"/>
              <w:bottom w:val="single" w:sz="4" w:space="0" w:color="auto"/>
              <w:right w:val="single" w:sz="4" w:space="0" w:color="auto"/>
            </w:tcBorders>
          </w:tcPr>
          <w:p w14:paraId="428387D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4AFF931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B4DBFCC" w14:textId="77777777" w:rsidTr="00EB0E71">
        <w:tc>
          <w:tcPr>
            <w:tcW w:w="4394" w:type="dxa"/>
            <w:tcBorders>
              <w:top w:val="single" w:sz="4" w:space="0" w:color="auto"/>
              <w:left w:val="single" w:sz="4" w:space="0" w:color="auto"/>
              <w:bottom w:val="single" w:sz="4" w:space="0" w:color="auto"/>
              <w:right w:val="single" w:sz="4" w:space="0" w:color="auto"/>
            </w:tcBorders>
          </w:tcPr>
          <w:p w14:paraId="32D13E7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DT10 – Dwelling Type 10</w:t>
            </w:r>
          </w:p>
          <w:p w14:paraId="2055EC1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1B4F032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A18</w:t>
            </w:r>
          </w:p>
          <w:p w14:paraId="4139A08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18 of 28</w:t>
            </w:r>
          </w:p>
        </w:tc>
        <w:tc>
          <w:tcPr>
            <w:tcW w:w="1276" w:type="dxa"/>
            <w:tcBorders>
              <w:top w:val="single" w:sz="4" w:space="0" w:color="auto"/>
              <w:left w:val="single" w:sz="4" w:space="0" w:color="auto"/>
              <w:bottom w:val="single" w:sz="4" w:space="0" w:color="auto"/>
              <w:right w:val="single" w:sz="4" w:space="0" w:color="auto"/>
            </w:tcBorders>
          </w:tcPr>
          <w:p w14:paraId="5ACF2F7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595C76F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1D4189A4" w14:textId="77777777" w:rsidTr="00EB0E71">
        <w:tc>
          <w:tcPr>
            <w:tcW w:w="4394" w:type="dxa"/>
            <w:tcBorders>
              <w:top w:val="single" w:sz="4" w:space="0" w:color="auto"/>
              <w:left w:val="single" w:sz="4" w:space="0" w:color="auto"/>
              <w:bottom w:val="single" w:sz="4" w:space="0" w:color="auto"/>
              <w:right w:val="single" w:sz="4" w:space="0" w:color="auto"/>
            </w:tcBorders>
          </w:tcPr>
          <w:p w14:paraId="00C3C09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lastRenderedPageBreak/>
              <w:t>DT11 – Dwelling Type 11</w:t>
            </w:r>
          </w:p>
          <w:p w14:paraId="70BF2AC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70D905A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A19</w:t>
            </w:r>
          </w:p>
          <w:p w14:paraId="50BB030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19 of 28</w:t>
            </w:r>
          </w:p>
        </w:tc>
        <w:tc>
          <w:tcPr>
            <w:tcW w:w="1276" w:type="dxa"/>
            <w:tcBorders>
              <w:top w:val="single" w:sz="4" w:space="0" w:color="auto"/>
              <w:left w:val="single" w:sz="4" w:space="0" w:color="auto"/>
              <w:bottom w:val="single" w:sz="4" w:space="0" w:color="auto"/>
              <w:right w:val="single" w:sz="4" w:space="0" w:color="auto"/>
            </w:tcBorders>
          </w:tcPr>
          <w:p w14:paraId="31700D4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32B9CED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24283D9E" w14:textId="77777777" w:rsidTr="00EB0E71">
        <w:tc>
          <w:tcPr>
            <w:tcW w:w="4394" w:type="dxa"/>
            <w:tcBorders>
              <w:top w:val="single" w:sz="4" w:space="0" w:color="auto"/>
              <w:left w:val="single" w:sz="4" w:space="0" w:color="auto"/>
              <w:bottom w:val="single" w:sz="4" w:space="0" w:color="auto"/>
              <w:right w:val="single" w:sz="4" w:space="0" w:color="auto"/>
            </w:tcBorders>
          </w:tcPr>
          <w:p w14:paraId="764A297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DT12 – Dwelling Type 12</w:t>
            </w:r>
          </w:p>
          <w:p w14:paraId="1626F3F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6F68E8F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A20</w:t>
            </w:r>
          </w:p>
          <w:p w14:paraId="26BE676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 of 28</w:t>
            </w:r>
          </w:p>
        </w:tc>
        <w:tc>
          <w:tcPr>
            <w:tcW w:w="1276" w:type="dxa"/>
            <w:tcBorders>
              <w:top w:val="single" w:sz="4" w:space="0" w:color="auto"/>
              <w:left w:val="single" w:sz="4" w:space="0" w:color="auto"/>
              <w:bottom w:val="single" w:sz="4" w:space="0" w:color="auto"/>
              <w:right w:val="single" w:sz="4" w:space="0" w:color="auto"/>
            </w:tcBorders>
          </w:tcPr>
          <w:p w14:paraId="7192D22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28962C2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621FD8EA" w14:textId="77777777" w:rsidTr="00EB0E71">
        <w:tc>
          <w:tcPr>
            <w:tcW w:w="4394" w:type="dxa"/>
            <w:tcBorders>
              <w:top w:val="single" w:sz="4" w:space="0" w:color="auto"/>
              <w:left w:val="single" w:sz="4" w:space="0" w:color="auto"/>
              <w:bottom w:val="single" w:sz="4" w:space="0" w:color="auto"/>
              <w:right w:val="single" w:sz="4" w:space="0" w:color="auto"/>
            </w:tcBorders>
          </w:tcPr>
          <w:p w14:paraId="36D0966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DT13 – Dwelling Type 13</w:t>
            </w:r>
          </w:p>
          <w:p w14:paraId="7B26327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036A417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A21</w:t>
            </w:r>
          </w:p>
          <w:p w14:paraId="1E5F3ED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21 of 28</w:t>
            </w:r>
          </w:p>
        </w:tc>
        <w:tc>
          <w:tcPr>
            <w:tcW w:w="1276" w:type="dxa"/>
            <w:tcBorders>
              <w:top w:val="single" w:sz="4" w:space="0" w:color="auto"/>
              <w:left w:val="single" w:sz="4" w:space="0" w:color="auto"/>
              <w:bottom w:val="single" w:sz="4" w:space="0" w:color="auto"/>
              <w:right w:val="single" w:sz="4" w:space="0" w:color="auto"/>
            </w:tcBorders>
          </w:tcPr>
          <w:p w14:paraId="46FA7D3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12A1BEC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B55BEDC" w14:textId="77777777" w:rsidTr="00EB0E71">
        <w:tc>
          <w:tcPr>
            <w:tcW w:w="4394" w:type="dxa"/>
            <w:tcBorders>
              <w:top w:val="single" w:sz="4" w:space="0" w:color="auto"/>
              <w:left w:val="single" w:sz="4" w:space="0" w:color="auto"/>
              <w:bottom w:val="single" w:sz="4" w:space="0" w:color="auto"/>
              <w:right w:val="single" w:sz="4" w:space="0" w:color="auto"/>
            </w:tcBorders>
          </w:tcPr>
          <w:p w14:paraId="7AD16AF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DT14 – Dwelling Type 14</w:t>
            </w:r>
          </w:p>
          <w:p w14:paraId="4F00628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5CD10A9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A22</w:t>
            </w:r>
          </w:p>
          <w:p w14:paraId="5A90477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22 of 28</w:t>
            </w:r>
          </w:p>
        </w:tc>
        <w:tc>
          <w:tcPr>
            <w:tcW w:w="1276" w:type="dxa"/>
            <w:tcBorders>
              <w:top w:val="single" w:sz="4" w:space="0" w:color="auto"/>
              <w:left w:val="single" w:sz="4" w:space="0" w:color="auto"/>
              <w:bottom w:val="single" w:sz="4" w:space="0" w:color="auto"/>
              <w:right w:val="single" w:sz="4" w:space="0" w:color="auto"/>
            </w:tcBorders>
          </w:tcPr>
          <w:p w14:paraId="6C13007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3006AE3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AD463B9" w14:textId="77777777" w:rsidTr="00EB0E71">
        <w:tc>
          <w:tcPr>
            <w:tcW w:w="4394" w:type="dxa"/>
            <w:tcBorders>
              <w:top w:val="single" w:sz="4" w:space="0" w:color="auto"/>
              <w:left w:val="single" w:sz="4" w:space="0" w:color="auto"/>
              <w:bottom w:val="single" w:sz="4" w:space="0" w:color="auto"/>
              <w:right w:val="single" w:sz="4" w:space="0" w:color="auto"/>
            </w:tcBorders>
          </w:tcPr>
          <w:p w14:paraId="7387B9B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DT15 – Dwelling Type 15</w:t>
            </w:r>
          </w:p>
          <w:p w14:paraId="38EC795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details</w:t>
            </w:r>
          </w:p>
        </w:tc>
        <w:tc>
          <w:tcPr>
            <w:tcW w:w="1134" w:type="dxa"/>
            <w:tcBorders>
              <w:top w:val="single" w:sz="4" w:space="0" w:color="auto"/>
              <w:left w:val="single" w:sz="4" w:space="0" w:color="auto"/>
              <w:bottom w:val="single" w:sz="4" w:space="0" w:color="auto"/>
              <w:right w:val="single" w:sz="4" w:space="0" w:color="auto"/>
            </w:tcBorders>
          </w:tcPr>
          <w:p w14:paraId="62F90DE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A23</w:t>
            </w:r>
          </w:p>
          <w:p w14:paraId="079708F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23 of 28</w:t>
            </w:r>
          </w:p>
        </w:tc>
        <w:tc>
          <w:tcPr>
            <w:tcW w:w="1276" w:type="dxa"/>
            <w:tcBorders>
              <w:top w:val="single" w:sz="4" w:space="0" w:color="auto"/>
              <w:left w:val="single" w:sz="4" w:space="0" w:color="auto"/>
              <w:bottom w:val="single" w:sz="4" w:space="0" w:color="auto"/>
              <w:right w:val="single" w:sz="4" w:space="0" w:color="auto"/>
            </w:tcBorders>
          </w:tcPr>
          <w:p w14:paraId="483FF8D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59396B4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4E9CD225" w14:textId="77777777" w:rsidTr="00EB0E71">
        <w:tc>
          <w:tcPr>
            <w:tcW w:w="4394" w:type="dxa"/>
            <w:tcBorders>
              <w:top w:val="single" w:sz="4" w:space="0" w:color="auto"/>
              <w:left w:val="single" w:sz="4" w:space="0" w:color="auto"/>
              <w:bottom w:val="single" w:sz="4" w:space="0" w:color="auto"/>
              <w:right w:val="single" w:sz="4" w:space="0" w:color="auto"/>
            </w:tcBorders>
          </w:tcPr>
          <w:p w14:paraId="1102722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DT16 – Dwelling Type 16</w:t>
            </w:r>
          </w:p>
          <w:p w14:paraId="25E1C94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61F3D92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A24</w:t>
            </w:r>
          </w:p>
          <w:p w14:paraId="62DF5D2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24 of 28</w:t>
            </w:r>
          </w:p>
        </w:tc>
        <w:tc>
          <w:tcPr>
            <w:tcW w:w="1276" w:type="dxa"/>
            <w:tcBorders>
              <w:top w:val="single" w:sz="4" w:space="0" w:color="auto"/>
              <w:left w:val="single" w:sz="4" w:space="0" w:color="auto"/>
              <w:bottom w:val="single" w:sz="4" w:space="0" w:color="auto"/>
              <w:right w:val="single" w:sz="4" w:space="0" w:color="auto"/>
            </w:tcBorders>
          </w:tcPr>
          <w:p w14:paraId="2E0577C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22D132F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3B0EEFDD" w14:textId="77777777" w:rsidTr="00EB0E71">
        <w:tc>
          <w:tcPr>
            <w:tcW w:w="4394" w:type="dxa"/>
            <w:tcBorders>
              <w:top w:val="single" w:sz="4" w:space="0" w:color="auto"/>
              <w:left w:val="single" w:sz="4" w:space="0" w:color="auto"/>
              <w:bottom w:val="single" w:sz="4" w:space="0" w:color="auto"/>
              <w:right w:val="single" w:sz="4" w:space="0" w:color="auto"/>
            </w:tcBorders>
          </w:tcPr>
          <w:p w14:paraId="7136B9E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DT17 – Dwelling Type 17</w:t>
            </w:r>
          </w:p>
          <w:p w14:paraId="5B875C7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plans and elevations</w:t>
            </w:r>
          </w:p>
        </w:tc>
        <w:tc>
          <w:tcPr>
            <w:tcW w:w="1134" w:type="dxa"/>
            <w:tcBorders>
              <w:top w:val="single" w:sz="4" w:space="0" w:color="auto"/>
              <w:left w:val="single" w:sz="4" w:space="0" w:color="auto"/>
              <w:bottom w:val="single" w:sz="4" w:space="0" w:color="auto"/>
              <w:right w:val="single" w:sz="4" w:space="0" w:color="auto"/>
            </w:tcBorders>
          </w:tcPr>
          <w:p w14:paraId="72F310E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A25</w:t>
            </w:r>
          </w:p>
          <w:p w14:paraId="71DB64C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25 of 28</w:t>
            </w:r>
          </w:p>
        </w:tc>
        <w:tc>
          <w:tcPr>
            <w:tcW w:w="1276" w:type="dxa"/>
            <w:tcBorders>
              <w:top w:val="single" w:sz="4" w:space="0" w:color="auto"/>
              <w:left w:val="single" w:sz="4" w:space="0" w:color="auto"/>
              <w:bottom w:val="single" w:sz="4" w:space="0" w:color="auto"/>
              <w:right w:val="single" w:sz="4" w:space="0" w:color="auto"/>
            </w:tcBorders>
          </w:tcPr>
          <w:p w14:paraId="08B6D70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6963F73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5FF856FC" w14:textId="77777777" w:rsidTr="00EB0E71">
        <w:tc>
          <w:tcPr>
            <w:tcW w:w="4394" w:type="dxa"/>
            <w:tcBorders>
              <w:top w:val="single" w:sz="4" w:space="0" w:color="auto"/>
              <w:left w:val="single" w:sz="4" w:space="0" w:color="auto"/>
              <w:bottom w:val="single" w:sz="4" w:space="0" w:color="auto"/>
              <w:right w:val="single" w:sz="4" w:space="0" w:color="auto"/>
            </w:tcBorders>
          </w:tcPr>
          <w:p w14:paraId="4714BBB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Streetscape Elevations 1</w:t>
            </w:r>
          </w:p>
        </w:tc>
        <w:tc>
          <w:tcPr>
            <w:tcW w:w="1134" w:type="dxa"/>
            <w:tcBorders>
              <w:top w:val="single" w:sz="4" w:space="0" w:color="auto"/>
              <w:left w:val="single" w:sz="4" w:space="0" w:color="auto"/>
              <w:bottom w:val="single" w:sz="4" w:space="0" w:color="auto"/>
              <w:right w:val="single" w:sz="4" w:space="0" w:color="auto"/>
            </w:tcBorders>
          </w:tcPr>
          <w:p w14:paraId="017136F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A26</w:t>
            </w:r>
          </w:p>
          <w:p w14:paraId="6F55738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26 of 28</w:t>
            </w:r>
          </w:p>
        </w:tc>
        <w:tc>
          <w:tcPr>
            <w:tcW w:w="1276" w:type="dxa"/>
            <w:tcBorders>
              <w:top w:val="single" w:sz="4" w:space="0" w:color="auto"/>
              <w:left w:val="single" w:sz="4" w:space="0" w:color="auto"/>
              <w:bottom w:val="single" w:sz="4" w:space="0" w:color="auto"/>
              <w:right w:val="single" w:sz="4" w:space="0" w:color="auto"/>
            </w:tcBorders>
          </w:tcPr>
          <w:p w14:paraId="3C3DA97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249AC15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6D40A5C6" w14:textId="77777777" w:rsidTr="00EB0E71">
        <w:tc>
          <w:tcPr>
            <w:tcW w:w="4394" w:type="dxa"/>
            <w:tcBorders>
              <w:top w:val="single" w:sz="4" w:space="0" w:color="auto"/>
              <w:left w:val="single" w:sz="4" w:space="0" w:color="auto"/>
              <w:bottom w:val="single" w:sz="4" w:space="0" w:color="auto"/>
              <w:right w:val="single" w:sz="4" w:space="0" w:color="auto"/>
            </w:tcBorders>
          </w:tcPr>
          <w:p w14:paraId="552DF1B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Streetscape Elevations 2</w:t>
            </w:r>
          </w:p>
        </w:tc>
        <w:tc>
          <w:tcPr>
            <w:tcW w:w="1134" w:type="dxa"/>
            <w:tcBorders>
              <w:top w:val="single" w:sz="4" w:space="0" w:color="auto"/>
              <w:left w:val="single" w:sz="4" w:space="0" w:color="auto"/>
              <w:bottom w:val="single" w:sz="4" w:space="0" w:color="auto"/>
              <w:right w:val="single" w:sz="4" w:space="0" w:color="auto"/>
            </w:tcBorders>
          </w:tcPr>
          <w:p w14:paraId="5E9ED01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A27</w:t>
            </w:r>
          </w:p>
          <w:p w14:paraId="0DA2280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27 of 28</w:t>
            </w:r>
          </w:p>
        </w:tc>
        <w:tc>
          <w:tcPr>
            <w:tcW w:w="1276" w:type="dxa"/>
            <w:tcBorders>
              <w:top w:val="single" w:sz="4" w:space="0" w:color="auto"/>
              <w:left w:val="single" w:sz="4" w:space="0" w:color="auto"/>
              <w:bottom w:val="single" w:sz="4" w:space="0" w:color="auto"/>
              <w:right w:val="single" w:sz="4" w:space="0" w:color="auto"/>
            </w:tcBorders>
          </w:tcPr>
          <w:p w14:paraId="20E638F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3B23F37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760FB192" w14:textId="77777777" w:rsidTr="00EB0E71">
        <w:tc>
          <w:tcPr>
            <w:tcW w:w="4394" w:type="dxa"/>
            <w:tcBorders>
              <w:top w:val="single" w:sz="4" w:space="0" w:color="auto"/>
              <w:left w:val="single" w:sz="4" w:space="0" w:color="auto"/>
              <w:bottom w:val="single" w:sz="4" w:space="0" w:color="auto"/>
              <w:right w:val="single" w:sz="4" w:space="0" w:color="auto"/>
            </w:tcBorders>
          </w:tcPr>
          <w:p w14:paraId="642492F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Streetscape Elevations 3 </w:t>
            </w:r>
          </w:p>
        </w:tc>
        <w:tc>
          <w:tcPr>
            <w:tcW w:w="1134" w:type="dxa"/>
            <w:tcBorders>
              <w:top w:val="single" w:sz="4" w:space="0" w:color="auto"/>
              <w:left w:val="single" w:sz="4" w:space="0" w:color="auto"/>
              <w:bottom w:val="single" w:sz="4" w:space="0" w:color="auto"/>
              <w:right w:val="single" w:sz="4" w:space="0" w:color="auto"/>
            </w:tcBorders>
          </w:tcPr>
          <w:p w14:paraId="6A2604A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A28</w:t>
            </w:r>
          </w:p>
          <w:p w14:paraId="4F8EA54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 of 28</w:t>
            </w:r>
          </w:p>
        </w:tc>
        <w:tc>
          <w:tcPr>
            <w:tcW w:w="1276" w:type="dxa"/>
            <w:tcBorders>
              <w:top w:val="single" w:sz="4" w:space="0" w:color="auto"/>
              <w:left w:val="single" w:sz="4" w:space="0" w:color="auto"/>
              <w:bottom w:val="single" w:sz="4" w:space="0" w:color="auto"/>
              <w:right w:val="single" w:sz="4" w:space="0" w:color="auto"/>
            </w:tcBorders>
          </w:tcPr>
          <w:p w14:paraId="2E68AB9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28</w:t>
            </w:r>
          </w:p>
        </w:tc>
        <w:tc>
          <w:tcPr>
            <w:tcW w:w="1559" w:type="dxa"/>
            <w:tcBorders>
              <w:top w:val="single" w:sz="4" w:space="0" w:color="auto"/>
              <w:left w:val="single" w:sz="4" w:space="0" w:color="auto"/>
              <w:bottom w:val="single" w:sz="4" w:space="0" w:color="auto"/>
              <w:right w:val="single" w:sz="4" w:space="0" w:color="auto"/>
            </w:tcBorders>
          </w:tcPr>
          <w:p w14:paraId="008B2B7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17818664" w14:textId="77777777" w:rsidTr="00EB0E71">
        <w:tc>
          <w:tcPr>
            <w:tcW w:w="4394" w:type="dxa"/>
            <w:tcBorders>
              <w:top w:val="single" w:sz="4" w:space="0" w:color="auto"/>
              <w:left w:val="single" w:sz="4" w:space="0" w:color="auto"/>
              <w:bottom w:val="single" w:sz="4" w:space="0" w:color="auto"/>
              <w:right w:val="single" w:sz="4" w:space="0" w:color="auto"/>
            </w:tcBorders>
          </w:tcPr>
          <w:p w14:paraId="531C2E7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Proposed Subdivision Plan - Stage 1</w:t>
            </w:r>
          </w:p>
        </w:tc>
        <w:tc>
          <w:tcPr>
            <w:tcW w:w="1134" w:type="dxa"/>
            <w:tcBorders>
              <w:top w:val="single" w:sz="4" w:space="0" w:color="auto"/>
              <w:left w:val="single" w:sz="4" w:space="0" w:color="auto"/>
              <w:bottom w:val="single" w:sz="4" w:space="0" w:color="auto"/>
              <w:right w:val="single" w:sz="4" w:space="0" w:color="auto"/>
            </w:tcBorders>
          </w:tcPr>
          <w:p w14:paraId="7B2F7D5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01</w:t>
            </w:r>
          </w:p>
        </w:tc>
        <w:tc>
          <w:tcPr>
            <w:tcW w:w="1276" w:type="dxa"/>
            <w:tcBorders>
              <w:top w:val="single" w:sz="4" w:space="0" w:color="auto"/>
              <w:left w:val="single" w:sz="4" w:space="0" w:color="auto"/>
              <w:bottom w:val="single" w:sz="4" w:space="0" w:color="auto"/>
              <w:right w:val="single" w:sz="4" w:space="0" w:color="auto"/>
            </w:tcBorders>
          </w:tcPr>
          <w:p w14:paraId="67E88B4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G</w:t>
            </w:r>
          </w:p>
        </w:tc>
        <w:tc>
          <w:tcPr>
            <w:tcW w:w="1559" w:type="dxa"/>
            <w:tcBorders>
              <w:top w:val="single" w:sz="4" w:space="0" w:color="auto"/>
              <w:left w:val="single" w:sz="4" w:space="0" w:color="auto"/>
              <w:bottom w:val="single" w:sz="4" w:space="0" w:color="auto"/>
              <w:right w:val="single" w:sz="4" w:space="0" w:color="auto"/>
            </w:tcBorders>
          </w:tcPr>
          <w:p w14:paraId="5F3536B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13/09/2019</w:t>
            </w:r>
          </w:p>
        </w:tc>
      </w:tr>
      <w:tr w:rsidR="00325BE7" w:rsidRPr="00325BE7" w14:paraId="011EDB8E" w14:textId="77777777" w:rsidTr="00EB0E71">
        <w:tc>
          <w:tcPr>
            <w:tcW w:w="4394" w:type="dxa"/>
            <w:tcBorders>
              <w:top w:val="single" w:sz="4" w:space="0" w:color="auto"/>
              <w:left w:val="single" w:sz="4" w:space="0" w:color="auto"/>
              <w:bottom w:val="single" w:sz="4" w:space="0" w:color="auto"/>
              <w:right w:val="single" w:sz="4" w:space="0" w:color="auto"/>
            </w:tcBorders>
          </w:tcPr>
          <w:p w14:paraId="5F0D77B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Proposed Subdivision Plan – Stage 2</w:t>
            </w:r>
          </w:p>
        </w:tc>
        <w:tc>
          <w:tcPr>
            <w:tcW w:w="1134" w:type="dxa"/>
            <w:tcBorders>
              <w:top w:val="single" w:sz="4" w:space="0" w:color="auto"/>
              <w:left w:val="single" w:sz="4" w:space="0" w:color="auto"/>
              <w:bottom w:val="single" w:sz="4" w:space="0" w:color="auto"/>
              <w:right w:val="single" w:sz="4" w:space="0" w:color="auto"/>
            </w:tcBorders>
          </w:tcPr>
          <w:p w14:paraId="22B70CC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02</w:t>
            </w:r>
          </w:p>
        </w:tc>
        <w:tc>
          <w:tcPr>
            <w:tcW w:w="1276" w:type="dxa"/>
            <w:tcBorders>
              <w:top w:val="single" w:sz="4" w:space="0" w:color="auto"/>
              <w:left w:val="single" w:sz="4" w:space="0" w:color="auto"/>
              <w:bottom w:val="single" w:sz="4" w:space="0" w:color="auto"/>
              <w:right w:val="single" w:sz="4" w:space="0" w:color="auto"/>
            </w:tcBorders>
          </w:tcPr>
          <w:p w14:paraId="637167C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G</w:t>
            </w:r>
          </w:p>
        </w:tc>
        <w:tc>
          <w:tcPr>
            <w:tcW w:w="1559" w:type="dxa"/>
            <w:tcBorders>
              <w:top w:val="single" w:sz="4" w:space="0" w:color="auto"/>
              <w:left w:val="single" w:sz="4" w:space="0" w:color="auto"/>
              <w:bottom w:val="single" w:sz="4" w:space="0" w:color="auto"/>
              <w:right w:val="single" w:sz="4" w:space="0" w:color="auto"/>
            </w:tcBorders>
          </w:tcPr>
          <w:p w14:paraId="10A766C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13/09/2019</w:t>
            </w:r>
          </w:p>
        </w:tc>
      </w:tr>
      <w:tr w:rsidR="00325BE7" w:rsidRPr="00325BE7" w14:paraId="5DFC4CF8" w14:textId="77777777" w:rsidTr="00EB0E71">
        <w:tc>
          <w:tcPr>
            <w:tcW w:w="4394" w:type="dxa"/>
            <w:tcBorders>
              <w:top w:val="single" w:sz="4" w:space="0" w:color="auto"/>
              <w:left w:val="single" w:sz="4" w:space="0" w:color="auto"/>
              <w:bottom w:val="single" w:sz="4" w:space="0" w:color="auto"/>
              <w:right w:val="single" w:sz="4" w:space="0" w:color="auto"/>
            </w:tcBorders>
          </w:tcPr>
          <w:p w14:paraId="17D9825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Plan - Cover Sheet</w:t>
            </w:r>
          </w:p>
        </w:tc>
        <w:tc>
          <w:tcPr>
            <w:tcW w:w="1134" w:type="dxa"/>
            <w:tcBorders>
              <w:top w:val="single" w:sz="4" w:space="0" w:color="auto"/>
              <w:left w:val="single" w:sz="4" w:space="0" w:color="auto"/>
              <w:bottom w:val="single" w:sz="4" w:space="0" w:color="auto"/>
              <w:right w:val="single" w:sz="4" w:space="0" w:color="auto"/>
            </w:tcBorders>
          </w:tcPr>
          <w:p w14:paraId="0E6A46C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LP01</w:t>
            </w:r>
          </w:p>
        </w:tc>
        <w:tc>
          <w:tcPr>
            <w:tcW w:w="1276" w:type="dxa"/>
            <w:tcBorders>
              <w:top w:val="single" w:sz="4" w:space="0" w:color="auto"/>
              <w:left w:val="single" w:sz="4" w:space="0" w:color="auto"/>
              <w:bottom w:val="single" w:sz="4" w:space="0" w:color="auto"/>
              <w:right w:val="single" w:sz="4" w:space="0" w:color="auto"/>
            </w:tcBorders>
          </w:tcPr>
          <w:p w14:paraId="1E2B343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7A7E652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5FC794E6" w14:textId="77777777" w:rsidTr="00EB0E71">
        <w:tc>
          <w:tcPr>
            <w:tcW w:w="4394" w:type="dxa"/>
            <w:tcBorders>
              <w:top w:val="single" w:sz="4" w:space="0" w:color="auto"/>
              <w:left w:val="single" w:sz="4" w:space="0" w:color="auto"/>
              <w:bottom w:val="single" w:sz="4" w:space="0" w:color="auto"/>
              <w:right w:val="single" w:sz="4" w:space="0" w:color="auto"/>
            </w:tcBorders>
          </w:tcPr>
          <w:p w14:paraId="3321B19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Plan – Site Analysis</w:t>
            </w:r>
          </w:p>
        </w:tc>
        <w:tc>
          <w:tcPr>
            <w:tcW w:w="1134" w:type="dxa"/>
            <w:tcBorders>
              <w:top w:val="single" w:sz="4" w:space="0" w:color="auto"/>
              <w:left w:val="single" w:sz="4" w:space="0" w:color="auto"/>
              <w:bottom w:val="single" w:sz="4" w:space="0" w:color="auto"/>
              <w:right w:val="single" w:sz="4" w:space="0" w:color="auto"/>
            </w:tcBorders>
          </w:tcPr>
          <w:p w14:paraId="2EA7C6F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LP02</w:t>
            </w:r>
          </w:p>
        </w:tc>
        <w:tc>
          <w:tcPr>
            <w:tcW w:w="1276" w:type="dxa"/>
            <w:tcBorders>
              <w:top w:val="single" w:sz="4" w:space="0" w:color="auto"/>
              <w:left w:val="single" w:sz="4" w:space="0" w:color="auto"/>
              <w:bottom w:val="single" w:sz="4" w:space="0" w:color="auto"/>
              <w:right w:val="single" w:sz="4" w:space="0" w:color="auto"/>
            </w:tcBorders>
          </w:tcPr>
          <w:p w14:paraId="758930B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2B1F031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34A4D493" w14:textId="77777777" w:rsidTr="00EB0E71">
        <w:tc>
          <w:tcPr>
            <w:tcW w:w="4394" w:type="dxa"/>
            <w:tcBorders>
              <w:top w:val="single" w:sz="4" w:space="0" w:color="auto"/>
              <w:left w:val="single" w:sz="4" w:space="0" w:color="auto"/>
              <w:bottom w:val="single" w:sz="4" w:space="0" w:color="auto"/>
              <w:right w:val="single" w:sz="4" w:space="0" w:color="auto"/>
            </w:tcBorders>
          </w:tcPr>
          <w:p w14:paraId="06A8373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Plan – Site Photography</w:t>
            </w:r>
          </w:p>
        </w:tc>
        <w:tc>
          <w:tcPr>
            <w:tcW w:w="1134" w:type="dxa"/>
            <w:tcBorders>
              <w:top w:val="single" w:sz="4" w:space="0" w:color="auto"/>
              <w:left w:val="single" w:sz="4" w:space="0" w:color="auto"/>
              <w:bottom w:val="single" w:sz="4" w:space="0" w:color="auto"/>
              <w:right w:val="single" w:sz="4" w:space="0" w:color="auto"/>
            </w:tcBorders>
          </w:tcPr>
          <w:p w14:paraId="7E59FB0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LP03</w:t>
            </w:r>
          </w:p>
        </w:tc>
        <w:tc>
          <w:tcPr>
            <w:tcW w:w="1276" w:type="dxa"/>
            <w:tcBorders>
              <w:top w:val="single" w:sz="4" w:space="0" w:color="auto"/>
              <w:left w:val="single" w:sz="4" w:space="0" w:color="auto"/>
              <w:bottom w:val="single" w:sz="4" w:space="0" w:color="auto"/>
              <w:right w:val="single" w:sz="4" w:space="0" w:color="auto"/>
            </w:tcBorders>
          </w:tcPr>
          <w:p w14:paraId="5D0076D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75DCDA0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6876A823" w14:textId="77777777" w:rsidTr="00EB0E71">
        <w:tc>
          <w:tcPr>
            <w:tcW w:w="4394" w:type="dxa"/>
            <w:tcBorders>
              <w:top w:val="single" w:sz="4" w:space="0" w:color="auto"/>
              <w:left w:val="single" w:sz="4" w:space="0" w:color="auto"/>
              <w:bottom w:val="single" w:sz="4" w:space="0" w:color="auto"/>
              <w:right w:val="single" w:sz="4" w:space="0" w:color="auto"/>
            </w:tcBorders>
          </w:tcPr>
          <w:p w14:paraId="327BCE7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Masterplan</w:t>
            </w:r>
          </w:p>
        </w:tc>
        <w:tc>
          <w:tcPr>
            <w:tcW w:w="1134" w:type="dxa"/>
            <w:tcBorders>
              <w:top w:val="single" w:sz="4" w:space="0" w:color="auto"/>
              <w:left w:val="single" w:sz="4" w:space="0" w:color="auto"/>
              <w:bottom w:val="single" w:sz="4" w:space="0" w:color="auto"/>
              <w:right w:val="single" w:sz="4" w:space="0" w:color="auto"/>
            </w:tcBorders>
          </w:tcPr>
          <w:p w14:paraId="52AC748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LP04</w:t>
            </w:r>
          </w:p>
        </w:tc>
        <w:tc>
          <w:tcPr>
            <w:tcW w:w="1276" w:type="dxa"/>
            <w:tcBorders>
              <w:top w:val="single" w:sz="4" w:space="0" w:color="auto"/>
              <w:left w:val="single" w:sz="4" w:space="0" w:color="auto"/>
              <w:bottom w:val="single" w:sz="4" w:space="0" w:color="auto"/>
              <w:right w:val="single" w:sz="4" w:space="0" w:color="auto"/>
            </w:tcBorders>
          </w:tcPr>
          <w:p w14:paraId="3CFE91C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0D2BE82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65E1436C" w14:textId="77777777" w:rsidTr="00EB0E71">
        <w:tc>
          <w:tcPr>
            <w:tcW w:w="4394" w:type="dxa"/>
            <w:tcBorders>
              <w:top w:val="single" w:sz="4" w:space="0" w:color="auto"/>
              <w:left w:val="single" w:sz="4" w:space="0" w:color="auto"/>
              <w:bottom w:val="single" w:sz="4" w:space="0" w:color="auto"/>
              <w:right w:val="single" w:sz="4" w:space="0" w:color="auto"/>
            </w:tcBorders>
          </w:tcPr>
          <w:p w14:paraId="2B1D43D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Landscape Concept Plan </w:t>
            </w:r>
          </w:p>
        </w:tc>
        <w:tc>
          <w:tcPr>
            <w:tcW w:w="1134" w:type="dxa"/>
            <w:tcBorders>
              <w:top w:val="single" w:sz="4" w:space="0" w:color="auto"/>
              <w:left w:val="single" w:sz="4" w:space="0" w:color="auto"/>
              <w:bottom w:val="single" w:sz="4" w:space="0" w:color="auto"/>
              <w:right w:val="single" w:sz="4" w:space="0" w:color="auto"/>
            </w:tcBorders>
          </w:tcPr>
          <w:p w14:paraId="1CC09C5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LP05</w:t>
            </w:r>
          </w:p>
        </w:tc>
        <w:tc>
          <w:tcPr>
            <w:tcW w:w="1276" w:type="dxa"/>
            <w:tcBorders>
              <w:top w:val="single" w:sz="4" w:space="0" w:color="auto"/>
              <w:left w:val="single" w:sz="4" w:space="0" w:color="auto"/>
              <w:bottom w:val="single" w:sz="4" w:space="0" w:color="auto"/>
              <w:right w:val="single" w:sz="4" w:space="0" w:color="auto"/>
            </w:tcBorders>
          </w:tcPr>
          <w:p w14:paraId="243AC4D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7D9F5DE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7BEC6CAA" w14:textId="77777777" w:rsidTr="00EB0E71">
        <w:tc>
          <w:tcPr>
            <w:tcW w:w="4394" w:type="dxa"/>
            <w:tcBorders>
              <w:top w:val="single" w:sz="4" w:space="0" w:color="auto"/>
              <w:left w:val="single" w:sz="4" w:space="0" w:color="auto"/>
              <w:bottom w:val="single" w:sz="4" w:space="0" w:color="auto"/>
              <w:right w:val="single" w:sz="4" w:space="0" w:color="auto"/>
            </w:tcBorders>
          </w:tcPr>
          <w:p w14:paraId="0DE4798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1117DE9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LP06</w:t>
            </w:r>
          </w:p>
        </w:tc>
        <w:tc>
          <w:tcPr>
            <w:tcW w:w="1276" w:type="dxa"/>
            <w:tcBorders>
              <w:top w:val="single" w:sz="4" w:space="0" w:color="auto"/>
              <w:left w:val="single" w:sz="4" w:space="0" w:color="auto"/>
              <w:bottom w:val="single" w:sz="4" w:space="0" w:color="auto"/>
              <w:right w:val="single" w:sz="4" w:space="0" w:color="auto"/>
            </w:tcBorders>
          </w:tcPr>
          <w:p w14:paraId="5BC3A59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7BB578E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23963F2B" w14:textId="77777777" w:rsidTr="00EB0E71">
        <w:tc>
          <w:tcPr>
            <w:tcW w:w="4394" w:type="dxa"/>
            <w:tcBorders>
              <w:top w:val="single" w:sz="4" w:space="0" w:color="auto"/>
              <w:left w:val="single" w:sz="4" w:space="0" w:color="auto"/>
              <w:bottom w:val="single" w:sz="4" w:space="0" w:color="auto"/>
              <w:right w:val="single" w:sz="4" w:space="0" w:color="auto"/>
            </w:tcBorders>
          </w:tcPr>
          <w:p w14:paraId="3811B6D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1AA0EE9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LP07</w:t>
            </w:r>
          </w:p>
        </w:tc>
        <w:tc>
          <w:tcPr>
            <w:tcW w:w="1276" w:type="dxa"/>
            <w:tcBorders>
              <w:top w:val="single" w:sz="4" w:space="0" w:color="auto"/>
              <w:left w:val="single" w:sz="4" w:space="0" w:color="auto"/>
              <w:bottom w:val="single" w:sz="4" w:space="0" w:color="auto"/>
              <w:right w:val="single" w:sz="4" w:space="0" w:color="auto"/>
            </w:tcBorders>
          </w:tcPr>
          <w:p w14:paraId="2AECDF9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5C4A25B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698AB94B" w14:textId="77777777" w:rsidTr="00EB0E71">
        <w:tc>
          <w:tcPr>
            <w:tcW w:w="4394" w:type="dxa"/>
            <w:tcBorders>
              <w:top w:val="single" w:sz="4" w:space="0" w:color="auto"/>
              <w:left w:val="single" w:sz="4" w:space="0" w:color="auto"/>
              <w:bottom w:val="single" w:sz="4" w:space="0" w:color="auto"/>
              <w:right w:val="single" w:sz="4" w:space="0" w:color="auto"/>
            </w:tcBorders>
          </w:tcPr>
          <w:p w14:paraId="56020BF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Concept Plan</w:t>
            </w:r>
          </w:p>
        </w:tc>
        <w:tc>
          <w:tcPr>
            <w:tcW w:w="1134" w:type="dxa"/>
            <w:tcBorders>
              <w:top w:val="single" w:sz="4" w:space="0" w:color="auto"/>
              <w:left w:val="single" w:sz="4" w:space="0" w:color="auto"/>
              <w:bottom w:val="single" w:sz="4" w:space="0" w:color="auto"/>
              <w:right w:val="single" w:sz="4" w:space="0" w:color="auto"/>
            </w:tcBorders>
          </w:tcPr>
          <w:p w14:paraId="2792F20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LP08</w:t>
            </w:r>
          </w:p>
        </w:tc>
        <w:tc>
          <w:tcPr>
            <w:tcW w:w="1276" w:type="dxa"/>
            <w:tcBorders>
              <w:top w:val="single" w:sz="4" w:space="0" w:color="auto"/>
              <w:left w:val="single" w:sz="4" w:space="0" w:color="auto"/>
              <w:bottom w:val="single" w:sz="4" w:space="0" w:color="auto"/>
              <w:right w:val="single" w:sz="4" w:space="0" w:color="auto"/>
            </w:tcBorders>
          </w:tcPr>
          <w:p w14:paraId="4B5BDFD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1EA636A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2763A99B" w14:textId="77777777" w:rsidTr="00EB0E71">
        <w:tc>
          <w:tcPr>
            <w:tcW w:w="4394" w:type="dxa"/>
            <w:tcBorders>
              <w:top w:val="single" w:sz="4" w:space="0" w:color="auto"/>
              <w:left w:val="single" w:sz="4" w:space="0" w:color="auto"/>
              <w:bottom w:val="single" w:sz="4" w:space="0" w:color="auto"/>
              <w:right w:val="single" w:sz="4" w:space="0" w:color="auto"/>
            </w:tcBorders>
          </w:tcPr>
          <w:p w14:paraId="09F3674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Detail Plan</w:t>
            </w:r>
          </w:p>
        </w:tc>
        <w:tc>
          <w:tcPr>
            <w:tcW w:w="1134" w:type="dxa"/>
            <w:tcBorders>
              <w:top w:val="single" w:sz="4" w:space="0" w:color="auto"/>
              <w:left w:val="single" w:sz="4" w:space="0" w:color="auto"/>
              <w:bottom w:val="single" w:sz="4" w:space="0" w:color="auto"/>
              <w:right w:val="single" w:sz="4" w:space="0" w:color="auto"/>
            </w:tcBorders>
          </w:tcPr>
          <w:p w14:paraId="59CE2AB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LP09</w:t>
            </w:r>
          </w:p>
        </w:tc>
        <w:tc>
          <w:tcPr>
            <w:tcW w:w="1276" w:type="dxa"/>
            <w:tcBorders>
              <w:top w:val="single" w:sz="4" w:space="0" w:color="auto"/>
              <w:left w:val="single" w:sz="4" w:space="0" w:color="auto"/>
              <w:bottom w:val="single" w:sz="4" w:space="0" w:color="auto"/>
              <w:right w:val="single" w:sz="4" w:space="0" w:color="auto"/>
            </w:tcBorders>
          </w:tcPr>
          <w:p w14:paraId="5549AE7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06B6A1A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13347BFF" w14:textId="77777777" w:rsidTr="00EB0E71">
        <w:tc>
          <w:tcPr>
            <w:tcW w:w="4394" w:type="dxa"/>
            <w:tcBorders>
              <w:top w:val="single" w:sz="4" w:space="0" w:color="auto"/>
              <w:left w:val="single" w:sz="4" w:space="0" w:color="auto"/>
              <w:bottom w:val="single" w:sz="4" w:space="0" w:color="auto"/>
              <w:right w:val="single" w:sz="4" w:space="0" w:color="auto"/>
            </w:tcBorders>
          </w:tcPr>
          <w:p w14:paraId="356E6C6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Landscape Detail Plan</w:t>
            </w:r>
          </w:p>
        </w:tc>
        <w:tc>
          <w:tcPr>
            <w:tcW w:w="1134" w:type="dxa"/>
            <w:tcBorders>
              <w:top w:val="single" w:sz="4" w:space="0" w:color="auto"/>
              <w:left w:val="single" w:sz="4" w:space="0" w:color="auto"/>
              <w:bottom w:val="single" w:sz="4" w:space="0" w:color="auto"/>
              <w:right w:val="single" w:sz="4" w:space="0" w:color="auto"/>
            </w:tcBorders>
          </w:tcPr>
          <w:p w14:paraId="6841CE7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LP10</w:t>
            </w:r>
          </w:p>
        </w:tc>
        <w:tc>
          <w:tcPr>
            <w:tcW w:w="1276" w:type="dxa"/>
            <w:tcBorders>
              <w:top w:val="single" w:sz="4" w:space="0" w:color="auto"/>
              <w:left w:val="single" w:sz="4" w:space="0" w:color="auto"/>
              <w:bottom w:val="single" w:sz="4" w:space="0" w:color="auto"/>
              <w:right w:val="single" w:sz="4" w:space="0" w:color="auto"/>
            </w:tcBorders>
          </w:tcPr>
          <w:p w14:paraId="3F9A684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21A006E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142A436A" w14:textId="77777777" w:rsidTr="00EB0E71">
        <w:tc>
          <w:tcPr>
            <w:tcW w:w="4394" w:type="dxa"/>
            <w:tcBorders>
              <w:top w:val="single" w:sz="4" w:space="0" w:color="auto"/>
              <w:left w:val="single" w:sz="4" w:space="0" w:color="auto"/>
              <w:bottom w:val="single" w:sz="4" w:space="0" w:color="auto"/>
              <w:right w:val="single" w:sz="4" w:space="0" w:color="auto"/>
            </w:tcBorders>
          </w:tcPr>
          <w:p w14:paraId="5F85971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Elevations </w:t>
            </w:r>
          </w:p>
        </w:tc>
        <w:tc>
          <w:tcPr>
            <w:tcW w:w="1134" w:type="dxa"/>
            <w:tcBorders>
              <w:top w:val="single" w:sz="4" w:space="0" w:color="auto"/>
              <w:left w:val="single" w:sz="4" w:space="0" w:color="auto"/>
              <w:bottom w:val="single" w:sz="4" w:space="0" w:color="auto"/>
              <w:right w:val="single" w:sz="4" w:space="0" w:color="auto"/>
            </w:tcBorders>
          </w:tcPr>
          <w:p w14:paraId="230222B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LP11</w:t>
            </w:r>
          </w:p>
        </w:tc>
        <w:tc>
          <w:tcPr>
            <w:tcW w:w="1276" w:type="dxa"/>
            <w:tcBorders>
              <w:top w:val="single" w:sz="4" w:space="0" w:color="auto"/>
              <w:left w:val="single" w:sz="4" w:space="0" w:color="auto"/>
              <w:bottom w:val="single" w:sz="4" w:space="0" w:color="auto"/>
              <w:right w:val="single" w:sz="4" w:space="0" w:color="auto"/>
            </w:tcBorders>
          </w:tcPr>
          <w:p w14:paraId="23FA029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49426BB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3C13BF00" w14:textId="77777777" w:rsidTr="00EB0E71">
        <w:tc>
          <w:tcPr>
            <w:tcW w:w="4394" w:type="dxa"/>
            <w:tcBorders>
              <w:top w:val="single" w:sz="4" w:space="0" w:color="auto"/>
              <w:left w:val="single" w:sz="4" w:space="0" w:color="auto"/>
              <w:bottom w:val="single" w:sz="4" w:space="0" w:color="auto"/>
              <w:right w:val="single" w:sz="4" w:space="0" w:color="auto"/>
            </w:tcBorders>
          </w:tcPr>
          <w:p w14:paraId="3468F26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Elevations/Sections</w:t>
            </w:r>
          </w:p>
        </w:tc>
        <w:tc>
          <w:tcPr>
            <w:tcW w:w="1134" w:type="dxa"/>
            <w:tcBorders>
              <w:top w:val="single" w:sz="4" w:space="0" w:color="auto"/>
              <w:left w:val="single" w:sz="4" w:space="0" w:color="auto"/>
              <w:bottom w:val="single" w:sz="4" w:space="0" w:color="auto"/>
              <w:right w:val="single" w:sz="4" w:space="0" w:color="auto"/>
            </w:tcBorders>
          </w:tcPr>
          <w:p w14:paraId="392747E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LP12</w:t>
            </w:r>
          </w:p>
        </w:tc>
        <w:tc>
          <w:tcPr>
            <w:tcW w:w="1276" w:type="dxa"/>
            <w:tcBorders>
              <w:top w:val="single" w:sz="4" w:space="0" w:color="auto"/>
              <w:left w:val="single" w:sz="4" w:space="0" w:color="auto"/>
              <w:bottom w:val="single" w:sz="4" w:space="0" w:color="auto"/>
              <w:right w:val="single" w:sz="4" w:space="0" w:color="auto"/>
            </w:tcBorders>
          </w:tcPr>
          <w:p w14:paraId="32FE72D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66894B1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2FB52E07" w14:textId="77777777" w:rsidTr="00EB0E71">
        <w:tc>
          <w:tcPr>
            <w:tcW w:w="4394" w:type="dxa"/>
            <w:tcBorders>
              <w:top w:val="single" w:sz="4" w:space="0" w:color="auto"/>
              <w:left w:val="single" w:sz="4" w:space="0" w:color="auto"/>
              <w:bottom w:val="single" w:sz="4" w:space="0" w:color="auto"/>
              <w:right w:val="single" w:sz="4" w:space="0" w:color="auto"/>
            </w:tcBorders>
          </w:tcPr>
          <w:p w14:paraId="5C933B9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Planting Schedule </w:t>
            </w:r>
          </w:p>
        </w:tc>
        <w:tc>
          <w:tcPr>
            <w:tcW w:w="1134" w:type="dxa"/>
            <w:tcBorders>
              <w:top w:val="single" w:sz="4" w:space="0" w:color="auto"/>
              <w:left w:val="single" w:sz="4" w:space="0" w:color="auto"/>
              <w:bottom w:val="single" w:sz="4" w:space="0" w:color="auto"/>
              <w:right w:val="single" w:sz="4" w:space="0" w:color="auto"/>
            </w:tcBorders>
          </w:tcPr>
          <w:p w14:paraId="1760F7F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LP13</w:t>
            </w:r>
          </w:p>
        </w:tc>
        <w:tc>
          <w:tcPr>
            <w:tcW w:w="1276" w:type="dxa"/>
            <w:tcBorders>
              <w:top w:val="single" w:sz="4" w:space="0" w:color="auto"/>
              <w:left w:val="single" w:sz="4" w:space="0" w:color="auto"/>
              <w:bottom w:val="single" w:sz="4" w:space="0" w:color="auto"/>
              <w:right w:val="single" w:sz="4" w:space="0" w:color="auto"/>
            </w:tcBorders>
          </w:tcPr>
          <w:p w14:paraId="7E16048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2DB9105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526D607B" w14:textId="77777777" w:rsidTr="00EB0E71">
        <w:tc>
          <w:tcPr>
            <w:tcW w:w="4394" w:type="dxa"/>
            <w:tcBorders>
              <w:top w:val="single" w:sz="4" w:space="0" w:color="auto"/>
              <w:left w:val="single" w:sz="4" w:space="0" w:color="auto"/>
              <w:bottom w:val="single" w:sz="4" w:space="0" w:color="auto"/>
              <w:right w:val="single" w:sz="4" w:space="0" w:color="auto"/>
            </w:tcBorders>
          </w:tcPr>
          <w:p w14:paraId="54B39A8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Details </w:t>
            </w:r>
          </w:p>
        </w:tc>
        <w:tc>
          <w:tcPr>
            <w:tcW w:w="1134" w:type="dxa"/>
            <w:tcBorders>
              <w:top w:val="single" w:sz="4" w:space="0" w:color="auto"/>
              <w:left w:val="single" w:sz="4" w:space="0" w:color="auto"/>
              <w:bottom w:val="single" w:sz="4" w:space="0" w:color="auto"/>
              <w:right w:val="single" w:sz="4" w:space="0" w:color="auto"/>
            </w:tcBorders>
          </w:tcPr>
          <w:p w14:paraId="093B508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LP14</w:t>
            </w:r>
          </w:p>
        </w:tc>
        <w:tc>
          <w:tcPr>
            <w:tcW w:w="1276" w:type="dxa"/>
            <w:tcBorders>
              <w:top w:val="single" w:sz="4" w:space="0" w:color="auto"/>
              <w:left w:val="single" w:sz="4" w:space="0" w:color="auto"/>
              <w:bottom w:val="single" w:sz="4" w:space="0" w:color="auto"/>
              <w:right w:val="single" w:sz="4" w:space="0" w:color="auto"/>
            </w:tcBorders>
          </w:tcPr>
          <w:p w14:paraId="438C588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7A2E047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0F2C9762" w14:textId="77777777" w:rsidTr="00EB0E71">
        <w:tc>
          <w:tcPr>
            <w:tcW w:w="4394" w:type="dxa"/>
            <w:tcBorders>
              <w:top w:val="single" w:sz="4" w:space="0" w:color="auto"/>
              <w:left w:val="single" w:sz="4" w:space="0" w:color="auto"/>
              <w:bottom w:val="single" w:sz="4" w:space="0" w:color="auto"/>
              <w:right w:val="single" w:sz="4" w:space="0" w:color="auto"/>
            </w:tcBorders>
          </w:tcPr>
          <w:p w14:paraId="491B2B3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Specification/details</w:t>
            </w:r>
          </w:p>
        </w:tc>
        <w:tc>
          <w:tcPr>
            <w:tcW w:w="1134" w:type="dxa"/>
            <w:tcBorders>
              <w:top w:val="single" w:sz="4" w:space="0" w:color="auto"/>
              <w:left w:val="single" w:sz="4" w:space="0" w:color="auto"/>
              <w:bottom w:val="single" w:sz="4" w:space="0" w:color="auto"/>
              <w:right w:val="single" w:sz="4" w:space="0" w:color="auto"/>
            </w:tcBorders>
          </w:tcPr>
          <w:p w14:paraId="3255E9B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LP15</w:t>
            </w:r>
          </w:p>
        </w:tc>
        <w:tc>
          <w:tcPr>
            <w:tcW w:w="1276" w:type="dxa"/>
            <w:tcBorders>
              <w:top w:val="single" w:sz="4" w:space="0" w:color="auto"/>
              <w:left w:val="single" w:sz="4" w:space="0" w:color="auto"/>
              <w:bottom w:val="single" w:sz="4" w:space="0" w:color="auto"/>
              <w:right w:val="single" w:sz="4" w:space="0" w:color="auto"/>
            </w:tcBorders>
          </w:tcPr>
          <w:p w14:paraId="24F3302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B</w:t>
            </w:r>
          </w:p>
        </w:tc>
        <w:tc>
          <w:tcPr>
            <w:tcW w:w="1559" w:type="dxa"/>
            <w:tcBorders>
              <w:top w:val="single" w:sz="4" w:space="0" w:color="auto"/>
              <w:left w:val="single" w:sz="4" w:space="0" w:color="auto"/>
              <w:bottom w:val="single" w:sz="4" w:space="0" w:color="auto"/>
              <w:right w:val="single" w:sz="4" w:space="0" w:color="auto"/>
            </w:tcBorders>
          </w:tcPr>
          <w:p w14:paraId="208AFD8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20/05/2019</w:t>
            </w:r>
          </w:p>
        </w:tc>
      </w:tr>
      <w:tr w:rsidR="00325BE7" w:rsidRPr="00325BE7" w14:paraId="039B6F3A" w14:textId="77777777" w:rsidTr="00EB0E71">
        <w:tc>
          <w:tcPr>
            <w:tcW w:w="4394" w:type="dxa"/>
            <w:tcBorders>
              <w:top w:val="single" w:sz="4" w:space="0" w:color="auto"/>
              <w:left w:val="single" w:sz="4" w:space="0" w:color="auto"/>
              <w:bottom w:val="single" w:sz="4" w:space="0" w:color="auto"/>
              <w:right w:val="single" w:sz="4" w:space="0" w:color="auto"/>
            </w:tcBorders>
          </w:tcPr>
          <w:p w14:paraId="3CB849B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Civil Works Cover Sheet and Drawing Schedule</w:t>
            </w:r>
          </w:p>
        </w:tc>
        <w:tc>
          <w:tcPr>
            <w:tcW w:w="1134" w:type="dxa"/>
            <w:tcBorders>
              <w:top w:val="single" w:sz="4" w:space="0" w:color="auto"/>
              <w:left w:val="single" w:sz="4" w:space="0" w:color="auto"/>
              <w:bottom w:val="single" w:sz="4" w:space="0" w:color="auto"/>
              <w:right w:val="single" w:sz="4" w:space="0" w:color="auto"/>
            </w:tcBorders>
          </w:tcPr>
          <w:p w14:paraId="04EFE2E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C01</w:t>
            </w:r>
          </w:p>
        </w:tc>
        <w:tc>
          <w:tcPr>
            <w:tcW w:w="1276" w:type="dxa"/>
            <w:tcBorders>
              <w:top w:val="single" w:sz="4" w:space="0" w:color="auto"/>
              <w:left w:val="single" w:sz="4" w:space="0" w:color="auto"/>
              <w:bottom w:val="single" w:sz="4" w:space="0" w:color="auto"/>
              <w:right w:val="single" w:sz="4" w:space="0" w:color="auto"/>
            </w:tcBorders>
          </w:tcPr>
          <w:p w14:paraId="01E02BA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0FF6A16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7E0A024D" w14:textId="77777777" w:rsidTr="00EB0E71">
        <w:tc>
          <w:tcPr>
            <w:tcW w:w="4394" w:type="dxa"/>
            <w:tcBorders>
              <w:top w:val="single" w:sz="4" w:space="0" w:color="auto"/>
              <w:left w:val="single" w:sz="4" w:space="0" w:color="auto"/>
              <w:bottom w:val="single" w:sz="4" w:space="0" w:color="auto"/>
              <w:right w:val="single" w:sz="4" w:space="0" w:color="auto"/>
            </w:tcBorders>
          </w:tcPr>
          <w:p w14:paraId="7D06B70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Site Plan</w:t>
            </w:r>
          </w:p>
        </w:tc>
        <w:tc>
          <w:tcPr>
            <w:tcW w:w="1134" w:type="dxa"/>
            <w:tcBorders>
              <w:top w:val="single" w:sz="4" w:space="0" w:color="auto"/>
              <w:left w:val="single" w:sz="4" w:space="0" w:color="auto"/>
              <w:bottom w:val="single" w:sz="4" w:space="0" w:color="auto"/>
              <w:right w:val="single" w:sz="4" w:space="0" w:color="auto"/>
            </w:tcBorders>
          </w:tcPr>
          <w:p w14:paraId="05A8287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C02</w:t>
            </w:r>
          </w:p>
        </w:tc>
        <w:tc>
          <w:tcPr>
            <w:tcW w:w="1276" w:type="dxa"/>
            <w:tcBorders>
              <w:top w:val="single" w:sz="4" w:space="0" w:color="auto"/>
              <w:left w:val="single" w:sz="4" w:space="0" w:color="auto"/>
              <w:bottom w:val="single" w:sz="4" w:space="0" w:color="auto"/>
              <w:right w:val="single" w:sz="4" w:space="0" w:color="auto"/>
            </w:tcBorders>
          </w:tcPr>
          <w:p w14:paraId="1F2420A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4804DFC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3F77E95F" w14:textId="77777777" w:rsidTr="00EB0E71">
        <w:tc>
          <w:tcPr>
            <w:tcW w:w="4394" w:type="dxa"/>
            <w:tcBorders>
              <w:top w:val="single" w:sz="4" w:space="0" w:color="auto"/>
              <w:left w:val="single" w:sz="4" w:space="0" w:color="auto"/>
              <w:bottom w:val="single" w:sz="4" w:space="0" w:color="auto"/>
              <w:right w:val="single" w:sz="4" w:space="0" w:color="auto"/>
            </w:tcBorders>
          </w:tcPr>
          <w:p w14:paraId="61072D7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Erosion and Sediment Control Plan</w:t>
            </w:r>
          </w:p>
        </w:tc>
        <w:tc>
          <w:tcPr>
            <w:tcW w:w="1134" w:type="dxa"/>
            <w:tcBorders>
              <w:top w:val="single" w:sz="4" w:space="0" w:color="auto"/>
              <w:left w:val="single" w:sz="4" w:space="0" w:color="auto"/>
              <w:bottom w:val="single" w:sz="4" w:space="0" w:color="auto"/>
              <w:right w:val="single" w:sz="4" w:space="0" w:color="auto"/>
            </w:tcBorders>
          </w:tcPr>
          <w:p w14:paraId="6B684B3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C03</w:t>
            </w:r>
          </w:p>
        </w:tc>
        <w:tc>
          <w:tcPr>
            <w:tcW w:w="1276" w:type="dxa"/>
            <w:tcBorders>
              <w:top w:val="single" w:sz="4" w:space="0" w:color="auto"/>
              <w:left w:val="single" w:sz="4" w:space="0" w:color="auto"/>
              <w:bottom w:val="single" w:sz="4" w:space="0" w:color="auto"/>
              <w:right w:val="single" w:sz="4" w:space="0" w:color="auto"/>
            </w:tcBorders>
          </w:tcPr>
          <w:p w14:paraId="1B19F85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4E58CB3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78D6D2E8" w14:textId="77777777" w:rsidTr="00EB0E71">
        <w:tc>
          <w:tcPr>
            <w:tcW w:w="4394" w:type="dxa"/>
            <w:tcBorders>
              <w:top w:val="single" w:sz="4" w:space="0" w:color="auto"/>
              <w:left w:val="single" w:sz="4" w:space="0" w:color="auto"/>
              <w:bottom w:val="single" w:sz="4" w:space="0" w:color="auto"/>
              <w:right w:val="single" w:sz="4" w:space="0" w:color="auto"/>
            </w:tcBorders>
          </w:tcPr>
          <w:p w14:paraId="7640C1C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Site regrading plan</w:t>
            </w:r>
          </w:p>
        </w:tc>
        <w:tc>
          <w:tcPr>
            <w:tcW w:w="1134" w:type="dxa"/>
            <w:tcBorders>
              <w:top w:val="single" w:sz="4" w:space="0" w:color="auto"/>
              <w:left w:val="single" w:sz="4" w:space="0" w:color="auto"/>
              <w:bottom w:val="single" w:sz="4" w:space="0" w:color="auto"/>
              <w:right w:val="single" w:sz="4" w:space="0" w:color="auto"/>
            </w:tcBorders>
          </w:tcPr>
          <w:p w14:paraId="2D57723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C04</w:t>
            </w:r>
          </w:p>
        </w:tc>
        <w:tc>
          <w:tcPr>
            <w:tcW w:w="1276" w:type="dxa"/>
            <w:tcBorders>
              <w:top w:val="single" w:sz="4" w:space="0" w:color="auto"/>
              <w:left w:val="single" w:sz="4" w:space="0" w:color="auto"/>
              <w:bottom w:val="single" w:sz="4" w:space="0" w:color="auto"/>
              <w:right w:val="single" w:sz="4" w:space="0" w:color="auto"/>
            </w:tcBorders>
          </w:tcPr>
          <w:p w14:paraId="0EC6AB23"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76A025C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0B191815" w14:textId="77777777" w:rsidTr="00EB0E71">
        <w:tc>
          <w:tcPr>
            <w:tcW w:w="4394" w:type="dxa"/>
            <w:tcBorders>
              <w:top w:val="single" w:sz="4" w:space="0" w:color="auto"/>
              <w:left w:val="single" w:sz="4" w:space="0" w:color="auto"/>
              <w:bottom w:val="single" w:sz="4" w:space="0" w:color="auto"/>
              <w:right w:val="single" w:sz="4" w:space="0" w:color="auto"/>
            </w:tcBorders>
          </w:tcPr>
          <w:p w14:paraId="6465F95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Sections and Details</w:t>
            </w:r>
          </w:p>
        </w:tc>
        <w:tc>
          <w:tcPr>
            <w:tcW w:w="1134" w:type="dxa"/>
            <w:tcBorders>
              <w:top w:val="single" w:sz="4" w:space="0" w:color="auto"/>
              <w:left w:val="single" w:sz="4" w:space="0" w:color="auto"/>
              <w:bottom w:val="single" w:sz="4" w:space="0" w:color="auto"/>
              <w:right w:val="single" w:sz="4" w:space="0" w:color="auto"/>
            </w:tcBorders>
          </w:tcPr>
          <w:p w14:paraId="371BE14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C05</w:t>
            </w:r>
          </w:p>
        </w:tc>
        <w:tc>
          <w:tcPr>
            <w:tcW w:w="1276" w:type="dxa"/>
            <w:tcBorders>
              <w:top w:val="single" w:sz="4" w:space="0" w:color="auto"/>
              <w:left w:val="single" w:sz="4" w:space="0" w:color="auto"/>
              <w:bottom w:val="single" w:sz="4" w:space="0" w:color="auto"/>
              <w:right w:val="single" w:sz="4" w:space="0" w:color="auto"/>
            </w:tcBorders>
          </w:tcPr>
          <w:p w14:paraId="439DB2F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13E674B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7D218EE6" w14:textId="77777777" w:rsidTr="00EB0E71">
        <w:tc>
          <w:tcPr>
            <w:tcW w:w="4394" w:type="dxa"/>
            <w:tcBorders>
              <w:top w:val="single" w:sz="4" w:space="0" w:color="auto"/>
              <w:left w:val="single" w:sz="4" w:space="0" w:color="auto"/>
              <w:bottom w:val="single" w:sz="4" w:space="0" w:color="auto"/>
              <w:right w:val="single" w:sz="4" w:space="0" w:color="auto"/>
            </w:tcBorders>
          </w:tcPr>
          <w:p w14:paraId="5CBD918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Typical Sections and Details – Part 2</w:t>
            </w:r>
          </w:p>
        </w:tc>
        <w:tc>
          <w:tcPr>
            <w:tcW w:w="1134" w:type="dxa"/>
            <w:tcBorders>
              <w:top w:val="single" w:sz="4" w:space="0" w:color="auto"/>
              <w:left w:val="single" w:sz="4" w:space="0" w:color="auto"/>
              <w:bottom w:val="single" w:sz="4" w:space="0" w:color="auto"/>
              <w:right w:val="single" w:sz="4" w:space="0" w:color="auto"/>
            </w:tcBorders>
          </w:tcPr>
          <w:p w14:paraId="6F85C9B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C06</w:t>
            </w:r>
          </w:p>
        </w:tc>
        <w:tc>
          <w:tcPr>
            <w:tcW w:w="1276" w:type="dxa"/>
            <w:tcBorders>
              <w:top w:val="single" w:sz="4" w:space="0" w:color="auto"/>
              <w:left w:val="single" w:sz="4" w:space="0" w:color="auto"/>
              <w:bottom w:val="single" w:sz="4" w:space="0" w:color="auto"/>
              <w:right w:val="single" w:sz="4" w:space="0" w:color="auto"/>
            </w:tcBorders>
          </w:tcPr>
          <w:p w14:paraId="7A97E56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30490A6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397F64EC" w14:textId="77777777" w:rsidTr="00EB0E71">
        <w:tc>
          <w:tcPr>
            <w:tcW w:w="4394" w:type="dxa"/>
            <w:tcBorders>
              <w:top w:val="single" w:sz="4" w:space="0" w:color="auto"/>
              <w:left w:val="single" w:sz="4" w:space="0" w:color="auto"/>
              <w:bottom w:val="single" w:sz="4" w:space="0" w:color="auto"/>
              <w:right w:val="single" w:sz="4" w:space="0" w:color="auto"/>
            </w:tcBorders>
          </w:tcPr>
          <w:p w14:paraId="0B73FA34"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Road CL Profiles – Road 1-3</w:t>
            </w:r>
          </w:p>
        </w:tc>
        <w:tc>
          <w:tcPr>
            <w:tcW w:w="1134" w:type="dxa"/>
            <w:tcBorders>
              <w:top w:val="single" w:sz="4" w:space="0" w:color="auto"/>
              <w:left w:val="single" w:sz="4" w:space="0" w:color="auto"/>
              <w:bottom w:val="single" w:sz="4" w:space="0" w:color="auto"/>
              <w:right w:val="single" w:sz="4" w:space="0" w:color="auto"/>
            </w:tcBorders>
          </w:tcPr>
          <w:p w14:paraId="7B525F0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C07</w:t>
            </w:r>
          </w:p>
        </w:tc>
        <w:tc>
          <w:tcPr>
            <w:tcW w:w="1276" w:type="dxa"/>
            <w:tcBorders>
              <w:top w:val="single" w:sz="4" w:space="0" w:color="auto"/>
              <w:left w:val="single" w:sz="4" w:space="0" w:color="auto"/>
              <w:bottom w:val="single" w:sz="4" w:space="0" w:color="auto"/>
              <w:right w:val="single" w:sz="4" w:space="0" w:color="auto"/>
            </w:tcBorders>
          </w:tcPr>
          <w:p w14:paraId="22155E79"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28D61F6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6098F018" w14:textId="77777777" w:rsidTr="00EB0E71">
        <w:tc>
          <w:tcPr>
            <w:tcW w:w="4394" w:type="dxa"/>
            <w:tcBorders>
              <w:top w:val="single" w:sz="4" w:space="0" w:color="auto"/>
              <w:left w:val="single" w:sz="4" w:space="0" w:color="auto"/>
              <w:bottom w:val="single" w:sz="4" w:space="0" w:color="auto"/>
              <w:right w:val="single" w:sz="4" w:space="0" w:color="auto"/>
            </w:tcBorders>
          </w:tcPr>
          <w:p w14:paraId="674F758B"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Road CL Profiles – Road 4</w:t>
            </w:r>
          </w:p>
        </w:tc>
        <w:tc>
          <w:tcPr>
            <w:tcW w:w="1134" w:type="dxa"/>
            <w:tcBorders>
              <w:top w:val="single" w:sz="4" w:space="0" w:color="auto"/>
              <w:left w:val="single" w:sz="4" w:space="0" w:color="auto"/>
              <w:bottom w:val="single" w:sz="4" w:space="0" w:color="auto"/>
              <w:right w:val="single" w:sz="4" w:space="0" w:color="auto"/>
            </w:tcBorders>
          </w:tcPr>
          <w:p w14:paraId="6E5D3E1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C08</w:t>
            </w:r>
          </w:p>
        </w:tc>
        <w:tc>
          <w:tcPr>
            <w:tcW w:w="1276" w:type="dxa"/>
            <w:tcBorders>
              <w:top w:val="single" w:sz="4" w:space="0" w:color="auto"/>
              <w:left w:val="single" w:sz="4" w:space="0" w:color="auto"/>
              <w:bottom w:val="single" w:sz="4" w:space="0" w:color="auto"/>
              <w:right w:val="single" w:sz="4" w:space="0" w:color="auto"/>
            </w:tcBorders>
          </w:tcPr>
          <w:p w14:paraId="0A240E7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244AB1EF"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100DAFD7" w14:textId="77777777" w:rsidTr="00EB0E71">
        <w:tc>
          <w:tcPr>
            <w:tcW w:w="4394" w:type="dxa"/>
            <w:tcBorders>
              <w:top w:val="single" w:sz="4" w:space="0" w:color="auto"/>
              <w:left w:val="single" w:sz="4" w:space="0" w:color="auto"/>
              <w:bottom w:val="single" w:sz="4" w:space="0" w:color="auto"/>
              <w:right w:val="single" w:sz="4" w:space="0" w:color="auto"/>
            </w:tcBorders>
          </w:tcPr>
          <w:p w14:paraId="663FB37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Catchment Plan</w:t>
            </w:r>
          </w:p>
        </w:tc>
        <w:tc>
          <w:tcPr>
            <w:tcW w:w="1134" w:type="dxa"/>
            <w:tcBorders>
              <w:top w:val="single" w:sz="4" w:space="0" w:color="auto"/>
              <w:left w:val="single" w:sz="4" w:space="0" w:color="auto"/>
              <w:bottom w:val="single" w:sz="4" w:space="0" w:color="auto"/>
              <w:right w:val="single" w:sz="4" w:space="0" w:color="auto"/>
            </w:tcBorders>
          </w:tcPr>
          <w:p w14:paraId="34D5BC6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C09</w:t>
            </w:r>
          </w:p>
        </w:tc>
        <w:tc>
          <w:tcPr>
            <w:tcW w:w="1276" w:type="dxa"/>
            <w:tcBorders>
              <w:top w:val="single" w:sz="4" w:space="0" w:color="auto"/>
              <w:left w:val="single" w:sz="4" w:space="0" w:color="auto"/>
              <w:bottom w:val="single" w:sz="4" w:space="0" w:color="auto"/>
              <w:right w:val="single" w:sz="4" w:space="0" w:color="auto"/>
            </w:tcBorders>
          </w:tcPr>
          <w:p w14:paraId="06A93D72"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25A6EE3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386E69B4" w14:textId="77777777" w:rsidTr="00EB0E71">
        <w:tc>
          <w:tcPr>
            <w:tcW w:w="4394" w:type="dxa"/>
            <w:tcBorders>
              <w:top w:val="single" w:sz="4" w:space="0" w:color="auto"/>
              <w:left w:val="single" w:sz="4" w:space="0" w:color="auto"/>
              <w:bottom w:val="single" w:sz="4" w:space="0" w:color="auto"/>
              <w:right w:val="single" w:sz="4" w:space="0" w:color="auto"/>
            </w:tcBorders>
          </w:tcPr>
          <w:p w14:paraId="781F883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Stormwater Drainage Plan</w:t>
            </w:r>
          </w:p>
        </w:tc>
        <w:tc>
          <w:tcPr>
            <w:tcW w:w="1134" w:type="dxa"/>
            <w:tcBorders>
              <w:top w:val="single" w:sz="4" w:space="0" w:color="auto"/>
              <w:left w:val="single" w:sz="4" w:space="0" w:color="auto"/>
              <w:bottom w:val="single" w:sz="4" w:space="0" w:color="auto"/>
              <w:right w:val="single" w:sz="4" w:space="0" w:color="auto"/>
            </w:tcBorders>
          </w:tcPr>
          <w:p w14:paraId="6CBABB1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C10</w:t>
            </w:r>
          </w:p>
        </w:tc>
        <w:tc>
          <w:tcPr>
            <w:tcW w:w="1276" w:type="dxa"/>
            <w:tcBorders>
              <w:top w:val="single" w:sz="4" w:space="0" w:color="auto"/>
              <w:left w:val="single" w:sz="4" w:space="0" w:color="auto"/>
              <w:bottom w:val="single" w:sz="4" w:space="0" w:color="auto"/>
              <w:right w:val="single" w:sz="4" w:space="0" w:color="auto"/>
            </w:tcBorders>
          </w:tcPr>
          <w:p w14:paraId="52A94CD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E</w:t>
            </w:r>
          </w:p>
        </w:tc>
        <w:tc>
          <w:tcPr>
            <w:tcW w:w="1559" w:type="dxa"/>
            <w:tcBorders>
              <w:top w:val="single" w:sz="4" w:space="0" w:color="auto"/>
              <w:left w:val="single" w:sz="4" w:space="0" w:color="auto"/>
              <w:bottom w:val="single" w:sz="4" w:space="0" w:color="auto"/>
              <w:right w:val="single" w:sz="4" w:space="0" w:color="auto"/>
            </w:tcBorders>
          </w:tcPr>
          <w:p w14:paraId="43F5669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12/09/2019</w:t>
            </w:r>
          </w:p>
        </w:tc>
      </w:tr>
      <w:tr w:rsidR="00325BE7" w:rsidRPr="00325BE7" w14:paraId="6DB511D5" w14:textId="77777777" w:rsidTr="00EB0E71">
        <w:tc>
          <w:tcPr>
            <w:tcW w:w="4394" w:type="dxa"/>
            <w:tcBorders>
              <w:top w:val="single" w:sz="4" w:space="0" w:color="auto"/>
              <w:left w:val="single" w:sz="4" w:space="0" w:color="auto"/>
              <w:bottom w:val="single" w:sz="4" w:space="0" w:color="auto"/>
              <w:right w:val="single" w:sz="4" w:space="0" w:color="auto"/>
            </w:tcBorders>
          </w:tcPr>
          <w:p w14:paraId="7EDA01F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Sewer and Water Plan</w:t>
            </w:r>
          </w:p>
        </w:tc>
        <w:tc>
          <w:tcPr>
            <w:tcW w:w="1134" w:type="dxa"/>
            <w:tcBorders>
              <w:top w:val="single" w:sz="4" w:space="0" w:color="auto"/>
              <w:left w:val="single" w:sz="4" w:space="0" w:color="auto"/>
              <w:bottom w:val="single" w:sz="4" w:space="0" w:color="auto"/>
              <w:right w:val="single" w:sz="4" w:space="0" w:color="auto"/>
            </w:tcBorders>
          </w:tcPr>
          <w:p w14:paraId="0C8A704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C11</w:t>
            </w:r>
          </w:p>
        </w:tc>
        <w:tc>
          <w:tcPr>
            <w:tcW w:w="1276" w:type="dxa"/>
            <w:tcBorders>
              <w:top w:val="single" w:sz="4" w:space="0" w:color="auto"/>
              <w:left w:val="single" w:sz="4" w:space="0" w:color="auto"/>
              <w:bottom w:val="single" w:sz="4" w:space="0" w:color="auto"/>
              <w:right w:val="single" w:sz="4" w:space="0" w:color="auto"/>
            </w:tcBorders>
          </w:tcPr>
          <w:p w14:paraId="3602C7F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F</w:t>
            </w:r>
          </w:p>
        </w:tc>
        <w:tc>
          <w:tcPr>
            <w:tcW w:w="1559" w:type="dxa"/>
            <w:tcBorders>
              <w:top w:val="single" w:sz="4" w:space="0" w:color="auto"/>
              <w:left w:val="single" w:sz="4" w:space="0" w:color="auto"/>
              <w:bottom w:val="single" w:sz="4" w:space="0" w:color="auto"/>
              <w:right w:val="single" w:sz="4" w:space="0" w:color="auto"/>
            </w:tcBorders>
          </w:tcPr>
          <w:p w14:paraId="23BEE71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17/03/2020</w:t>
            </w:r>
          </w:p>
        </w:tc>
      </w:tr>
    </w:tbl>
    <w:p w14:paraId="567A1176" w14:textId="77777777" w:rsidR="00325BE7" w:rsidRPr="00325BE7" w:rsidRDefault="00325BE7" w:rsidP="00325BE7">
      <w:pPr>
        <w:spacing w:after="0" w:line="240" w:lineRule="auto"/>
        <w:rPr>
          <w:rFonts w:ascii="Arial" w:eastAsia="Calibri" w:hAnsi="Arial" w:cs="Arial"/>
        </w:rPr>
      </w:pPr>
    </w:p>
    <w:p w14:paraId="23FCCA17" w14:textId="77777777" w:rsidR="00325BE7" w:rsidRPr="00325BE7" w:rsidRDefault="00325BE7" w:rsidP="00325BE7">
      <w:pPr>
        <w:spacing w:after="0" w:line="240" w:lineRule="auto"/>
        <w:ind w:left="720"/>
        <w:rPr>
          <w:rFonts w:ascii="Arial" w:eastAsia="Calibri" w:hAnsi="Arial" w:cs="Segoe UI"/>
          <w:b/>
        </w:rPr>
      </w:pPr>
      <w:r w:rsidRPr="00325BE7">
        <w:rPr>
          <w:rFonts w:ascii="Arial" w:eastAsia="Calibri" w:hAnsi="Arial" w:cs="Segoe UI"/>
          <w:b/>
        </w:rPr>
        <w:t>Supporting Documentation</w:t>
      </w:r>
    </w:p>
    <w:p w14:paraId="33E18F40" w14:textId="77777777" w:rsidR="00325BE7" w:rsidRPr="00325BE7" w:rsidRDefault="00325BE7" w:rsidP="00325BE7">
      <w:pPr>
        <w:spacing w:after="0" w:line="240" w:lineRule="auto"/>
        <w:rPr>
          <w:rFonts w:ascii="Arial" w:eastAsia="Calibri" w:hAnsi="Arial" w:cs="Segoe UI"/>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314"/>
        <w:gridCol w:w="1318"/>
      </w:tblGrid>
      <w:tr w:rsidR="00325BE7" w:rsidRPr="00325BE7" w14:paraId="266E3020" w14:textId="77777777" w:rsidTr="00EB0E71">
        <w:tc>
          <w:tcPr>
            <w:tcW w:w="4052" w:type="dxa"/>
            <w:tcBorders>
              <w:top w:val="single" w:sz="4" w:space="0" w:color="auto"/>
              <w:left w:val="single" w:sz="4" w:space="0" w:color="auto"/>
              <w:bottom w:val="single" w:sz="4" w:space="0" w:color="auto"/>
              <w:right w:val="single" w:sz="4" w:space="0" w:color="auto"/>
            </w:tcBorders>
            <w:hideMark/>
          </w:tcPr>
          <w:p w14:paraId="6F415B3F"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Document</w:t>
            </w:r>
          </w:p>
        </w:tc>
        <w:tc>
          <w:tcPr>
            <w:tcW w:w="2326" w:type="dxa"/>
            <w:tcBorders>
              <w:top w:val="single" w:sz="4" w:space="0" w:color="auto"/>
              <w:left w:val="single" w:sz="4" w:space="0" w:color="auto"/>
              <w:bottom w:val="single" w:sz="4" w:space="0" w:color="auto"/>
              <w:right w:val="single" w:sz="4" w:space="0" w:color="auto"/>
            </w:tcBorders>
            <w:hideMark/>
          </w:tcPr>
          <w:p w14:paraId="3956674A"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Prepared By</w:t>
            </w:r>
          </w:p>
        </w:tc>
        <w:tc>
          <w:tcPr>
            <w:tcW w:w="1277" w:type="dxa"/>
            <w:tcBorders>
              <w:top w:val="single" w:sz="4" w:space="0" w:color="auto"/>
              <w:left w:val="single" w:sz="4" w:space="0" w:color="auto"/>
              <w:bottom w:val="single" w:sz="4" w:space="0" w:color="auto"/>
              <w:right w:val="single" w:sz="4" w:space="0" w:color="auto"/>
            </w:tcBorders>
            <w:hideMark/>
          </w:tcPr>
          <w:p w14:paraId="42C54ED6"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Date</w:t>
            </w:r>
          </w:p>
        </w:tc>
      </w:tr>
      <w:tr w:rsidR="00325BE7" w:rsidRPr="00325BE7" w14:paraId="4976C75E" w14:textId="77777777" w:rsidTr="00EB0E71">
        <w:tc>
          <w:tcPr>
            <w:tcW w:w="4052" w:type="dxa"/>
            <w:tcBorders>
              <w:top w:val="single" w:sz="4" w:space="0" w:color="auto"/>
              <w:left w:val="single" w:sz="4" w:space="0" w:color="auto"/>
              <w:bottom w:val="single" w:sz="4" w:space="0" w:color="auto"/>
              <w:right w:val="single" w:sz="4" w:space="0" w:color="auto"/>
            </w:tcBorders>
          </w:tcPr>
          <w:p w14:paraId="6C3900EE"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Statement of Environmental Effects</w:t>
            </w:r>
          </w:p>
        </w:tc>
        <w:tc>
          <w:tcPr>
            <w:tcW w:w="2326" w:type="dxa"/>
            <w:tcBorders>
              <w:top w:val="single" w:sz="4" w:space="0" w:color="auto"/>
              <w:left w:val="single" w:sz="4" w:space="0" w:color="auto"/>
              <w:bottom w:val="single" w:sz="4" w:space="0" w:color="auto"/>
              <w:right w:val="single" w:sz="4" w:space="0" w:color="auto"/>
            </w:tcBorders>
          </w:tcPr>
          <w:p w14:paraId="61E5AB56"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42EAEC4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September 2019</w:t>
            </w:r>
          </w:p>
        </w:tc>
      </w:tr>
      <w:tr w:rsidR="00325BE7" w:rsidRPr="00325BE7" w14:paraId="4BF7943D" w14:textId="77777777" w:rsidTr="00EB0E71">
        <w:tc>
          <w:tcPr>
            <w:tcW w:w="4052" w:type="dxa"/>
            <w:tcBorders>
              <w:top w:val="single" w:sz="4" w:space="0" w:color="auto"/>
              <w:left w:val="single" w:sz="4" w:space="0" w:color="auto"/>
              <w:bottom w:val="single" w:sz="4" w:space="0" w:color="auto"/>
              <w:right w:val="single" w:sz="4" w:space="0" w:color="auto"/>
            </w:tcBorders>
          </w:tcPr>
          <w:p w14:paraId="6CCB32BE"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Waste Management Plan</w:t>
            </w:r>
          </w:p>
        </w:tc>
        <w:tc>
          <w:tcPr>
            <w:tcW w:w="2326" w:type="dxa"/>
            <w:tcBorders>
              <w:top w:val="single" w:sz="4" w:space="0" w:color="auto"/>
              <w:left w:val="single" w:sz="4" w:space="0" w:color="auto"/>
              <w:bottom w:val="single" w:sz="4" w:space="0" w:color="auto"/>
              <w:right w:val="single" w:sz="4" w:space="0" w:color="auto"/>
            </w:tcBorders>
          </w:tcPr>
          <w:p w14:paraId="4A669BCF"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5D74268B"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10/06/16</w:t>
            </w:r>
          </w:p>
        </w:tc>
      </w:tr>
      <w:tr w:rsidR="00325BE7" w:rsidRPr="00325BE7" w14:paraId="4093C99E" w14:textId="77777777" w:rsidTr="00EB0E71">
        <w:tc>
          <w:tcPr>
            <w:tcW w:w="4052" w:type="dxa"/>
            <w:tcBorders>
              <w:top w:val="single" w:sz="4" w:space="0" w:color="auto"/>
              <w:left w:val="single" w:sz="4" w:space="0" w:color="auto"/>
              <w:bottom w:val="single" w:sz="4" w:space="0" w:color="auto"/>
              <w:right w:val="single" w:sz="4" w:space="0" w:color="auto"/>
            </w:tcBorders>
          </w:tcPr>
          <w:p w14:paraId="73FEB7A8"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Traffic Impact Assessment</w:t>
            </w:r>
          </w:p>
        </w:tc>
        <w:tc>
          <w:tcPr>
            <w:tcW w:w="2326" w:type="dxa"/>
            <w:tcBorders>
              <w:top w:val="single" w:sz="4" w:space="0" w:color="auto"/>
              <w:left w:val="single" w:sz="4" w:space="0" w:color="auto"/>
              <w:bottom w:val="single" w:sz="4" w:space="0" w:color="auto"/>
              <w:right w:val="single" w:sz="4" w:space="0" w:color="auto"/>
            </w:tcBorders>
          </w:tcPr>
          <w:p w14:paraId="0DD89D86"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4A1FC9F6"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May 2019</w:t>
            </w:r>
          </w:p>
        </w:tc>
      </w:tr>
      <w:tr w:rsidR="00325BE7" w:rsidRPr="00325BE7" w14:paraId="0540EB86" w14:textId="77777777" w:rsidTr="00EB0E71">
        <w:tc>
          <w:tcPr>
            <w:tcW w:w="4052" w:type="dxa"/>
            <w:tcBorders>
              <w:top w:val="single" w:sz="4" w:space="0" w:color="auto"/>
              <w:left w:val="single" w:sz="4" w:space="0" w:color="auto"/>
              <w:bottom w:val="single" w:sz="4" w:space="0" w:color="auto"/>
              <w:right w:val="single" w:sz="4" w:space="0" w:color="auto"/>
            </w:tcBorders>
          </w:tcPr>
          <w:p w14:paraId="00AA97C8"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Noise Impact Assessment</w:t>
            </w:r>
          </w:p>
        </w:tc>
        <w:tc>
          <w:tcPr>
            <w:tcW w:w="2326" w:type="dxa"/>
            <w:tcBorders>
              <w:top w:val="single" w:sz="4" w:space="0" w:color="auto"/>
              <w:left w:val="single" w:sz="4" w:space="0" w:color="auto"/>
              <w:bottom w:val="single" w:sz="4" w:space="0" w:color="auto"/>
              <w:right w:val="single" w:sz="4" w:space="0" w:color="auto"/>
            </w:tcBorders>
          </w:tcPr>
          <w:p w14:paraId="2B8D7DEB"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 xml:space="preserve">Global Acoustics </w:t>
            </w:r>
          </w:p>
        </w:tc>
        <w:tc>
          <w:tcPr>
            <w:tcW w:w="1277" w:type="dxa"/>
            <w:tcBorders>
              <w:top w:val="single" w:sz="4" w:space="0" w:color="auto"/>
              <w:left w:val="single" w:sz="4" w:space="0" w:color="auto"/>
              <w:bottom w:val="single" w:sz="4" w:space="0" w:color="auto"/>
              <w:right w:val="single" w:sz="4" w:space="0" w:color="auto"/>
            </w:tcBorders>
          </w:tcPr>
          <w:p w14:paraId="6E2464EE"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17 August 2017</w:t>
            </w:r>
          </w:p>
        </w:tc>
      </w:tr>
      <w:tr w:rsidR="00325BE7" w:rsidRPr="00325BE7" w14:paraId="4F39D2CF" w14:textId="77777777" w:rsidTr="00EB0E71">
        <w:tc>
          <w:tcPr>
            <w:tcW w:w="4052" w:type="dxa"/>
            <w:tcBorders>
              <w:top w:val="single" w:sz="4" w:space="0" w:color="auto"/>
              <w:left w:val="single" w:sz="4" w:space="0" w:color="auto"/>
              <w:bottom w:val="single" w:sz="4" w:space="0" w:color="auto"/>
              <w:right w:val="single" w:sz="4" w:space="0" w:color="auto"/>
            </w:tcBorders>
          </w:tcPr>
          <w:p w14:paraId="26982283"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Preliminary Site Investigation for Contamination</w:t>
            </w:r>
          </w:p>
        </w:tc>
        <w:tc>
          <w:tcPr>
            <w:tcW w:w="2326" w:type="dxa"/>
            <w:tcBorders>
              <w:top w:val="single" w:sz="4" w:space="0" w:color="auto"/>
              <w:left w:val="single" w:sz="4" w:space="0" w:color="auto"/>
              <w:bottom w:val="single" w:sz="4" w:space="0" w:color="auto"/>
              <w:right w:val="single" w:sz="4" w:space="0" w:color="auto"/>
            </w:tcBorders>
          </w:tcPr>
          <w:p w14:paraId="3570C339" w14:textId="77777777" w:rsidR="00325BE7" w:rsidRPr="00325BE7" w:rsidRDefault="00325BE7" w:rsidP="00325BE7">
            <w:pPr>
              <w:spacing w:after="0" w:line="240" w:lineRule="auto"/>
              <w:rPr>
                <w:rFonts w:ascii="Arial" w:eastAsia="Calibri" w:hAnsi="Arial" w:cs="Segoe UI"/>
              </w:rPr>
            </w:pPr>
            <w:proofErr w:type="spellStart"/>
            <w:r w:rsidRPr="00325BE7">
              <w:rPr>
                <w:rFonts w:ascii="Arial" w:eastAsia="Calibri" w:hAnsi="Arial" w:cs="Segoe UI"/>
              </w:rPr>
              <w:t>Qualtest</w:t>
            </w:r>
            <w:proofErr w:type="spellEnd"/>
            <w:r w:rsidRPr="00325BE7">
              <w:rPr>
                <w:rFonts w:ascii="Arial" w:eastAsia="Calibri" w:hAnsi="Arial" w:cs="Segoe UI"/>
              </w:rPr>
              <w:t xml:space="preserve"> Laboratory (NSW) Pty Ltd</w:t>
            </w:r>
          </w:p>
        </w:tc>
        <w:tc>
          <w:tcPr>
            <w:tcW w:w="1277" w:type="dxa"/>
            <w:tcBorders>
              <w:top w:val="single" w:sz="4" w:space="0" w:color="auto"/>
              <w:left w:val="single" w:sz="4" w:space="0" w:color="auto"/>
              <w:bottom w:val="single" w:sz="4" w:space="0" w:color="auto"/>
              <w:right w:val="single" w:sz="4" w:space="0" w:color="auto"/>
            </w:tcBorders>
          </w:tcPr>
          <w:p w14:paraId="41FE2E0F"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19 July 2017</w:t>
            </w:r>
          </w:p>
        </w:tc>
      </w:tr>
      <w:tr w:rsidR="00325BE7" w:rsidRPr="00325BE7" w14:paraId="408ED544" w14:textId="77777777" w:rsidTr="00EB0E71">
        <w:tc>
          <w:tcPr>
            <w:tcW w:w="4052" w:type="dxa"/>
            <w:tcBorders>
              <w:top w:val="single" w:sz="4" w:space="0" w:color="auto"/>
              <w:left w:val="single" w:sz="4" w:space="0" w:color="auto"/>
              <w:bottom w:val="single" w:sz="4" w:space="0" w:color="auto"/>
              <w:right w:val="single" w:sz="4" w:space="0" w:color="auto"/>
            </w:tcBorders>
          </w:tcPr>
          <w:p w14:paraId="78593579"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Flora and Fauna Assessments</w:t>
            </w:r>
          </w:p>
        </w:tc>
        <w:tc>
          <w:tcPr>
            <w:tcW w:w="2326" w:type="dxa"/>
            <w:tcBorders>
              <w:top w:val="single" w:sz="4" w:space="0" w:color="auto"/>
              <w:left w:val="single" w:sz="4" w:space="0" w:color="auto"/>
              <w:bottom w:val="single" w:sz="4" w:space="0" w:color="auto"/>
              <w:right w:val="single" w:sz="4" w:space="0" w:color="auto"/>
            </w:tcBorders>
          </w:tcPr>
          <w:p w14:paraId="116560D7"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7940D193"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07/08/2017</w:t>
            </w:r>
          </w:p>
          <w:p w14:paraId="46B4DA7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13/10/2017</w:t>
            </w:r>
          </w:p>
          <w:p w14:paraId="232D7D4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05/03/2018</w:t>
            </w:r>
          </w:p>
          <w:p w14:paraId="232B6D7A"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21/03/2018</w:t>
            </w:r>
          </w:p>
          <w:p w14:paraId="541397A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11/06/2018</w:t>
            </w:r>
          </w:p>
          <w:p w14:paraId="0EAD62DF"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30/07/2018</w:t>
            </w:r>
          </w:p>
          <w:p w14:paraId="2CB6B4E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12/09/2019</w:t>
            </w:r>
          </w:p>
          <w:p w14:paraId="78466B49"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19/01/2020</w:t>
            </w:r>
          </w:p>
        </w:tc>
      </w:tr>
      <w:tr w:rsidR="00325BE7" w:rsidRPr="00325BE7" w14:paraId="63E9E551" w14:textId="77777777" w:rsidTr="00EB0E71">
        <w:tc>
          <w:tcPr>
            <w:tcW w:w="4052" w:type="dxa"/>
            <w:tcBorders>
              <w:top w:val="single" w:sz="4" w:space="0" w:color="auto"/>
              <w:left w:val="single" w:sz="4" w:space="0" w:color="auto"/>
              <w:bottom w:val="single" w:sz="4" w:space="0" w:color="auto"/>
              <w:right w:val="single" w:sz="4" w:space="0" w:color="auto"/>
            </w:tcBorders>
          </w:tcPr>
          <w:p w14:paraId="42987462"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Vegetation Management Plan</w:t>
            </w:r>
          </w:p>
        </w:tc>
        <w:tc>
          <w:tcPr>
            <w:tcW w:w="2326" w:type="dxa"/>
            <w:tcBorders>
              <w:top w:val="single" w:sz="4" w:space="0" w:color="auto"/>
              <w:left w:val="single" w:sz="4" w:space="0" w:color="auto"/>
              <w:bottom w:val="single" w:sz="4" w:space="0" w:color="auto"/>
              <w:right w:val="single" w:sz="4" w:space="0" w:color="auto"/>
            </w:tcBorders>
          </w:tcPr>
          <w:p w14:paraId="6DB5B5E8"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Enviro Ecology</w:t>
            </w:r>
          </w:p>
        </w:tc>
        <w:tc>
          <w:tcPr>
            <w:tcW w:w="1277" w:type="dxa"/>
            <w:tcBorders>
              <w:top w:val="single" w:sz="4" w:space="0" w:color="auto"/>
              <w:left w:val="single" w:sz="4" w:space="0" w:color="auto"/>
              <w:bottom w:val="single" w:sz="4" w:space="0" w:color="auto"/>
              <w:right w:val="single" w:sz="4" w:space="0" w:color="auto"/>
            </w:tcBorders>
          </w:tcPr>
          <w:p w14:paraId="6F106B1B"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27/02/2018</w:t>
            </w:r>
          </w:p>
        </w:tc>
      </w:tr>
      <w:tr w:rsidR="00325BE7" w:rsidRPr="00325BE7" w14:paraId="0547C14F" w14:textId="77777777" w:rsidTr="00EB0E71">
        <w:tc>
          <w:tcPr>
            <w:tcW w:w="4052" w:type="dxa"/>
            <w:tcBorders>
              <w:top w:val="single" w:sz="4" w:space="0" w:color="auto"/>
              <w:left w:val="single" w:sz="4" w:space="0" w:color="auto"/>
              <w:bottom w:val="single" w:sz="4" w:space="0" w:color="auto"/>
              <w:right w:val="single" w:sz="4" w:space="0" w:color="auto"/>
            </w:tcBorders>
          </w:tcPr>
          <w:p w14:paraId="1F0F2DAB"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Railway Level Crossing Impact Report</w:t>
            </w:r>
          </w:p>
        </w:tc>
        <w:tc>
          <w:tcPr>
            <w:tcW w:w="2326" w:type="dxa"/>
            <w:tcBorders>
              <w:top w:val="single" w:sz="4" w:space="0" w:color="auto"/>
              <w:left w:val="single" w:sz="4" w:space="0" w:color="auto"/>
              <w:bottom w:val="single" w:sz="4" w:space="0" w:color="auto"/>
              <w:right w:val="single" w:sz="4" w:space="0" w:color="auto"/>
            </w:tcBorders>
          </w:tcPr>
          <w:p w14:paraId="2457B969"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Intersect Traffic</w:t>
            </w:r>
          </w:p>
        </w:tc>
        <w:tc>
          <w:tcPr>
            <w:tcW w:w="1277" w:type="dxa"/>
            <w:tcBorders>
              <w:top w:val="single" w:sz="4" w:space="0" w:color="auto"/>
              <w:left w:val="single" w:sz="4" w:space="0" w:color="auto"/>
              <w:bottom w:val="single" w:sz="4" w:space="0" w:color="auto"/>
              <w:right w:val="single" w:sz="4" w:space="0" w:color="auto"/>
            </w:tcBorders>
          </w:tcPr>
          <w:p w14:paraId="5470C523"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21 May 2018</w:t>
            </w:r>
          </w:p>
        </w:tc>
      </w:tr>
      <w:tr w:rsidR="00325BE7" w:rsidRPr="00325BE7" w14:paraId="42F88D99" w14:textId="77777777" w:rsidTr="00EB0E71">
        <w:tc>
          <w:tcPr>
            <w:tcW w:w="4052" w:type="dxa"/>
            <w:tcBorders>
              <w:top w:val="single" w:sz="4" w:space="0" w:color="auto"/>
              <w:left w:val="single" w:sz="4" w:space="0" w:color="auto"/>
              <w:bottom w:val="single" w:sz="4" w:space="0" w:color="auto"/>
              <w:right w:val="single" w:sz="4" w:space="0" w:color="auto"/>
            </w:tcBorders>
          </w:tcPr>
          <w:p w14:paraId="2CCFB543"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Retaining wall Sketches</w:t>
            </w:r>
          </w:p>
        </w:tc>
        <w:tc>
          <w:tcPr>
            <w:tcW w:w="2326" w:type="dxa"/>
            <w:tcBorders>
              <w:top w:val="single" w:sz="4" w:space="0" w:color="auto"/>
              <w:left w:val="single" w:sz="4" w:space="0" w:color="auto"/>
              <w:bottom w:val="single" w:sz="4" w:space="0" w:color="auto"/>
              <w:right w:val="single" w:sz="4" w:space="0" w:color="auto"/>
            </w:tcBorders>
          </w:tcPr>
          <w:p w14:paraId="3769A2B5"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6A93CBA6"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11 September 2019</w:t>
            </w:r>
          </w:p>
        </w:tc>
      </w:tr>
      <w:tr w:rsidR="00325BE7" w:rsidRPr="00325BE7" w14:paraId="0692C4A5" w14:textId="77777777" w:rsidTr="00EB0E71">
        <w:tc>
          <w:tcPr>
            <w:tcW w:w="4052" w:type="dxa"/>
            <w:tcBorders>
              <w:top w:val="single" w:sz="4" w:space="0" w:color="auto"/>
              <w:left w:val="single" w:sz="4" w:space="0" w:color="auto"/>
              <w:bottom w:val="single" w:sz="4" w:space="0" w:color="auto"/>
              <w:right w:val="single" w:sz="4" w:space="0" w:color="auto"/>
            </w:tcBorders>
          </w:tcPr>
          <w:p w14:paraId="545D0ECE"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Amended Solar Access Report</w:t>
            </w:r>
          </w:p>
        </w:tc>
        <w:tc>
          <w:tcPr>
            <w:tcW w:w="2326" w:type="dxa"/>
            <w:tcBorders>
              <w:top w:val="single" w:sz="4" w:space="0" w:color="auto"/>
              <w:left w:val="single" w:sz="4" w:space="0" w:color="auto"/>
              <w:bottom w:val="single" w:sz="4" w:space="0" w:color="auto"/>
              <w:right w:val="single" w:sz="4" w:space="0" w:color="auto"/>
            </w:tcBorders>
          </w:tcPr>
          <w:p w14:paraId="110DE814"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Shaddock Architects</w:t>
            </w:r>
          </w:p>
        </w:tc>
        <w:tc>
          <w:tcPr>
            <w:tcW w:w="1277" w:type="dxa"/>
            <w:tcBorders>
              <w:top w:val="single" w:sz="4" w:space="0" w:color="auto"/>
              <w:left w:val="single" w:sz="4" w:space="0" w:color="auto"/>
              <w:bottom w:val="single" w:sz="4" w:space="0" w:color="auto"/>
              <w:right w:val="single" w:sz="4" w:space="0" w:color="auto"/>
            </w:tcBorders>
          </w:tcPr>
          <w:p w14:paraId="5D8D08AD" w14:textId="77777777" w:rsidR="00325BE7" w:rsidRPr="00325BE7" w:rsidRDefault="00325BE7" w:rsidP="00325BE7">
            <w:pPr>
              <w:spacing w:after="0" w:line="240" w:lineRule="auto"/>
              <w:rPr>
                <w:rFonts w:ascii="Arial" w:eastAsia="Calibri" w:hAnsi="Arial" w:cs="Segoe UI"/>
              </w:rPr>
            </w:pPr>
            <w:r w:rsidRPr="00325BE7">
              <w:rPr>
                <w:rFonts w:ascii="Arial" w:eastAsia="Calibri" w:hAnsi="Arial" w:cs="Segoe UI"/>
              </w:rPr>
              <w:t>September 2019</w:t>
            </w:r>
          </w:p>
        </w:tc>
      </w:tr>
    </w:tbl>
    <w:p w14:paraId="478EA1B7" w14:textId="77777777" w:rsidR="00325BE7" w:rsidRPr="00325BE7" w:rsidRDefault="00325BE7" w:rsidP="00325BE7">
      <w:pPr>
        <w:spacing w:after="0" w:line="240" w:lineRule="auto"/>
        <w:rPr>
          <w:rFonts w:ascii="Arial" w:eastAsia="Calibri" w:hAnsi="Arial" w:cs="Arial"/>
        </w:rPr>
      </w:pPr>
    </w:p>
    <w:p w14:paraId="45DED707" w14:textId="77777777" w:rsidR="00325BE7" w:rsidRPr="00325BE7" w:rsidRDefault="00325BE7" w:rsidP="00325BE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ind w:left="567" w:hanging="567"/>
        <w:rPr>
          <w:rFonts w:ascii="Arial" w:eastAsia="Calibri" w:hAnsi="Arial" w:cs="Arial"/>
        </w:rPr>
      </w:pPr>
      <w:r w:rsidRPr="00325BE7">
        <w:rPr>
          <w:rFonts w:ascii="Arial" w:eastAsia="Calibri" w:hAnsi="Arial" w:cs="Arial"/>
        </w:rPr>
        <w:t>1.2.</w:t>
      </w:r>
      <w:r w:rsidRPr="00325BE7">
        <w:rPr>
          <w:rFonts w:ascii="Arial" w:eastAsia="Calibri" w:hAnsi="Arial" w:cs="Arial"/>
        </w:rPr>
        <w:tab/>
        <w:t>Carry out all building works in accordance with the Building Code of Australia.</w:t>
      </w:r>
    </w:p>
    <w:p w14:paraId="10EBF074" w14:textId="77777777" w:rsidR="00325BE7" w:rsidRPr="00325BE7" w:rsidRDefault="00325BE7" w:rsidP="00325BE7">
      <w:pPr>
        <w:spacing w:after="0" w:line="240" w:lineRule="auto"/>
        <w:rPr>
          <w:rFonts w:ascii="Arial" w:eastAsia="Calibri" w:hAnsi="Arial" w:cs="Arial"/>
        </w:rPr>
      </w:pPr>
    </w:p>
    <w:p w14:paraId="46743B80"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1.3.</w:t>
      </w:r>
      <w:r w:rsidRPr="00325BE7">
        <w:rPr>
          <w:rFonts w:ascii="Arial" w:eastAsia="Calibri" w:hAnsi="Arial" w:cs="Arial"/>
        </w:rPr>
        <w:tab/>
        <w:t>Comply with the General Terms of Approval / requirements from the Authorities as listed below and attached as a schedule of this consent.</w:t>
      </w:r>
    </w:p>
    <w:p w14:paraId="741B8187" w14:textId="77777777" w:rsidR="00325BE7" w:rsidRPr="00325BE7" w:rsidRDefault="00325BE7" w:rsidP="00325BE7">
      <w:pPr>
        <w:spacing w:after="0" w:line="240" w:lineRule="auto"/>
        <w:rPr>
          <w:rFonts w:ascii="Arial" w:eastAsia="Calibri"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643"/>
        <w:gridCol w:w="1586"/>
        <w:gridCol w:w="1623"/>
      </w:tblGrid>
      <w:tr w:rsidR="00325BE7" w:rsidRPr="00325BE7" w14:paraId="377B803B" w14:textId="77777777" w:rsidTr="00EB0E71">
        <w:tc>
          <w:tcPr>
            <w:tcW w:w="2541" w:type="dxa"/>
            <w:tcBorders>
              <w:top w:val="single" w:sz="4" w:space="0" w:color="auto"/>
              <w:left w:val="single" w:sz="4" w:space="0" w:color="auto"/>
              <w:bottom w:val="single" w:sz="4" w:space="0" w:color="auto"/>
              <w:right w:val="single" w:sz="4" w:space="0" w:color="auto"/>
            </w:tcBorders>
            <w:hideMark/>
          </w:tcPr>
          <w:p w14:paraId="5E4504B0"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Government Agency / Department / Authority</w:t>
            </w:r>
          </w:p>
        </w:tc>
        <w:tc>
          <w:tcPr>
            <w:tcW w:w="2846" w:type="dxa"/>
            <w:tcBorders>
              <w:top w:val="single" w:sz="4" w:space="0" w:color="auto"/>
              <w:left w:val="single" w:sz="4" w:space="0" w:color="auto"/>
              <w:bottom w:val="single" w:sz="4" w:space="0" w:color="auto"/>
              <w:right w:val="single" w:sz="4" w:space="0" w:color="auto"/>
            </w:tcBorders>
            <w:hideMark/>
          </w:tcPr>
          <w:p w14:paraId="18D1BC7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Description</w:t>
            </w:r>
          </w:p>
        </w:tc>
        <w:tc>
          <w:tcPr>
            <w:tcW w:w="1275" w:type="dxa"/>
            <w:tcBorders>
              <w:top w:val="single" w:sz="4" w:space="0" w:color="auto"/>
              <w:left w:val="single" w:sz="4" w:space="0" w:color="auto"/>
              <w:bottom w:val="single" w:sz="4" w:space="0" w:color="auto"/>
              <w:right w:val="single" w:sz="4" w:space="0" w:color="auto"/>
            </w:tcBorders>
            <w:hideMark/>
          </w:tcPr>
          <w:p w14:paraId="4137E39E"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Ref No</w:t>
            </w:r>
          </w:p>
        </w:tc>
        <w:tc>
          <w:tcPr>
            <w:tcW w:w="1763" w:type="dxa"/>
            <w:tcBorders>
              <w:top w:val="single" w:sz="4" w:space="0" w:color="auto"/>
              <w:left w:val="single" w:sz="4" w:space="0" w:color="auto"/>
              <w:bottom w:val="single" w:sz="4" w:space="0" w:color="auto"/>
              <w:right w:val="single" w:sz="4" w:space="0" w:color="auto"/>
            </w:tcBorders>
            <w:hideMark/>
          </w:tcPr>
          <w:p w14:paraId="1823FBB1"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Date</w:t>
            </w:r>
          </w:p>
        </w:tc>
      </w:tr>
      <w:tr w:rsidR="00325BE7" w:rsidRPr="00325BE7" w14:paraId="1ED7E6F4" w14:textId="77777777" w:rsidTr="00EB0E71">
        <w:tc>
          <w:tcPr>
            <w:tcW w:w="2541" w:type="dxa"/>
            <w:tcBorders>
              <w:top w:val="single" w:sz="4" w:space="0" w:color="auto"/>
              <w:left w:val="single" w:sz="4" w:space="0" w:color="auto"/>
              <w:bottom w:val="single" w:sz="4" w:space="0" w:color="auto"/>
              <w:right w:val="single" w:sz="4" w:space="0" w:color="auto"/>
            </w:tcBorders>
          </w:tcPr>
          <w:p w14:paraId="17F3237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NSW RFS</w:t>
            </w:r>
          </w:p>
        </w:tc>
        <w:tc>
          <w:tcPr>
            <w:tcW w:w="2846" w:type="dxa"/>
            <w:tcBorders>
              <w:top w:val="single" w:sz="4" w:space="0" w:color="auto"/>
              <w:left w:val="single" w:sz="4" w:space="0" w:color="auto"/>
              <w:bottom w:val="single" w:sz="4" w:space="0" w:color="auto"/>
              <w:right w:val="single" w:sz="4" w:space="0" w:color="auto"/>
            </w:tcBorders>
          </w:tcPr>
          <w:p w14:paraId="65A533E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 xml:space="preserve">Bush Fire Safety Authority </w:t>
            </w:r>
          </w:p>
        </w:tc>
        <w:tc>
          <w:tcPr>
            <w:tcW w:w="1275" w:type="dxa"/>
            <w:tcBorders>
              <w:top w:val="single" w:sz="4" w:space="0" w:color="auto"/>
              <w:left w:val="single" w:sz="4" w:space="0" w:color="auto"/>
              <w:bottom w:val="single" w:sz="4" w:space="0" w:color="auto"/>
              <w:right w:val="single" w:sz="4" w:space="0" w:color="auto"/>
            </w:tcBorders>
          </w:tcPr>
          <w:p w14:paraId="0DC4CEF5"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D17/3153</w:t>
            </w:r>
          </w:p>
        </w:tc>
        <w:tc>
          <w:tcPr>
            <w:tcW w:w="1763" w:type="dxa"/>
            <w:tcBorders>
              <w:top w:val="single" w:sz="4" w:space="0" w:color="auto"/>
              <w:left w:val="single" w:sz="4" w:space="0" w:color="auto"/>
              <w:bottom w:val="single" w:sz="4" w:space="0" w:color="auto"/>
              <w:right w:val="single" w:sz="4" w:space="0" w:color="auto"/>
            </w:tcBorders>
          </w:tcPr>
          <w:p w14:paraId="52443CA8"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25 June 2019</w:t>
            </w:r>
          </w:p>
        </w:tc>
      </w:tr>
      <w:tr w:rsidR="00325BE7" w:rsidRPr="00325BE7" w14:paraId="27A5FC62" w14:textId="77777777" w:rsidTr="00EB0E71">
        <w:tc>
          <w:tcPr>
            <w:tcW w:w="2541" w:type="dxa"/>
            <w:tcBorders>
              <w:top w:val="single" w:sz="4" w:space="0" w:color="auto"/>
              <w:left w:val="single" w:sz="4" w:space="0" w:color="auto"/>
              <w:bottom w:val="single" w:sz="4" w:space="0" w:color="auto"/>
              <w:right w:val="single" w:sz="4" w:space="0" w:color="auto"/>
            </w:tcBorders>
          </w:tcPr>
          <w:p w14:paraId="5BC3E40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Natural Resource Access Regulator (Formerly Department of Primary Industries)</w:t>
            </w:r>
          </w:p>
        </w:tc>
        <w:tc>
          <w:tcPr>
            <w:tcW w:w="2846" w:type="dxa"/>
            <w:tcBorders>
              <w:top w:val="single" w:sz="4" w:space="0" w:color="auto"/>
              <w:left w:val="single" w:sz="4" w:space="0" w:color="auto"/>
              <w:bottom w:val="single" w:sz="4" w:space="0" w:color="auto"/>
              <w:right w:val="single" w:sz="4" w:space="0" w:color="auto"/>
            </w:tcBorders>
          </w:tcPr>
          <w:p w14:paraId="050F9BAA"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General Terms of Approval</w:t>
            </w:r>
          </w:p>
        </w:tc>
        <w:tc>
          <w:tcPr>
            <w:tcW w:w="1275" w:type="dxa"/>
            <w:tcBorders>
              <w:top w:val="single" w:sz="4" w:space="0" w:color="auto"/>
              <w:left w:val="single" w:sz="4" w:space="0" w:color="auto"/>
              <w:bottom w:val="single" w:sz="4" w:space="0" w:color="auto"/>
              <w:right w:val="single" w:sz="4" w:space="0" w:color="auto"/>
            </w:tcBorders>
          </w:tcPr>
          <w:p w14:paraId="42D3884C"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IDAS1102700</w:t>
            </w:r>
          </w:p>
        </w:tc>
        <w:tc>
          <w:tcPr>
            <w:tcW w:w="1763" w:type="dxa"/>
            <w:tcBorders>
              <w:top w:val="single" w:sz="4" w:space="0" w:color="auto"/>
              <w:left w:val="single" w:sz="4" w:space="0" w:color="auto"/>
              <w:bottom w:val="single" w:sz="4" w:space="0" w:color="auto"/>
              <w:right w:val="single" w:sz="4" w:space="0" w:color="auto"/>
            </w:tcBorders>
          </w:tcPr>
          <w:p w14:paraId="4820A6A6"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08 May 2018</w:t>
            </w:r>
          </w:p>
        </w:tc>
      </w:tr>
    </w:tbl>
    <w:p w14:paraId="25CFF96B" w14:textId="77777777" w:rsidR="00325BE7" w:rsidRPr="00325BE7" w:rsidRDefault="00325BE7" w:rsidP="00325BE7">
      <w:pPr>
        <w:spacing w:after="0" w:line="240" w:lineRule="auto"/>
        <w:rPr>
          <w:rFonts w:ascii="Arial" w:eastAsia="Calibri" w:hAnsi="Arial" w:cs="Arial"/>
        </w:rPr>
      </w:pPr>
    </w:p>
    <w:p w14:paraId="36A05217"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1.4</w:t>
      </w:r>
      <w:r w:rsidRPr="00325BE7">
        <w:rPr>
          <w:rFonts w:ascii="Arial" w:eastAsia="Calibri" w:hAnsi="Arial" w:cs="Arial"/>
        </w:rPr>
        <w:tab/>
        <w:t>The development being carried out in two (2) stages being:</w:t>
      </w:r>
    </w:p>
    <w:p w14:paraId="3F7A1C7D" w14:textId="77777777" w:rsidR="00325BE7" w:rsidRPr="00325BE7" w:rsidRDefault="00325BE7" w:rsidP="00325BE7">
      <w:pPr>
        <w:spacing w:after="0" w:line="240" w:lineRule="auto"/>
        <w:rPr>
          <w:rFonts w:ascii="Arial" w:eastAsia="Calibri" w:hAnsi="Arial" w:cs="Arial"/>
        </w:rPr>
      </w:pPr>
      <w:r w:rsidRPr="00325BE7">
        <w:rPr>
          <w:rFonts w:ascii="Arial" w:eastAsia="Calibri" w:hAnsi="Arial" w:cs="Arial"/>
        </w:rPr>
        <w:tab/>
      </w:r>
    </w:p>
    <w:p w14:paraId="4AA3C2F9" w14:textId="77777777" w:rsidR="00325BE7" w:rsidRPr="00325BE7" w:rsidRDefault="00325BE7" w:rsidP="00325BE7">
      <w:pPr>
        <w:spacing w:after="0" w:line="240" w:lineRule="auto"/>
        <w:ind w:left="720"/>
        <w:rPr>
          <w:rFonts w:ascii="Arial" w:eastAsia="Calibri" w:hAnsi="Arial" w:cs="Arial"/>
          <w:szCs w:val="20"/>
          <w:lang w:eastAsia="en-AU"/>
        </w:rPr>
      </w:pPr>
      <w:r w:rsidRPr="00325BE7">
        <w:rPr>
          <w:rFonts w:ascii="Arial" w:eastAsia="Calibri" w:hAnsi="Arial" w:cs="Arial"/>
          <w:szCs w:val="20"/>
          <w:lang w:eastAsia="en-AU"/>
        </w:rPr>
        <w:t>Stage 1 - 61 lot subdivision which includes 56 small lots with associated dwellings, 2 x battle-axe lots, 3 residue lots, road construction and associated works.</w:t>
      </w:r>
    </w:p>
    <w:p w14:paraId="077BA2F3" w14:textId="77777777" w:rsidR="00325BE7" w:rsidRPr="00325BE7" w:rsidRDefault="00325BE7" w:rsidP="00325BE7">
      <w:pPr>
        <w:spacing w:after="0" w:line="240" w:lineRule="auto"/>
        <w:ind w:left="720"/>
        <w:rPr>
          <w:rFonts w:ascii="Arial" w:eastAsia="Calibri" w:hAnsi="Arial" w:cs="Arial"/>
          <w:szCs w:val="20"/>
          <w:lang w:eastAsia="en-AU"/>
        </w:rPr>
      </w:pPr>
    </w:p>
    <w:p w14:paraId="2D270B9C" w14:textId="77777777" w:rsidR="00325BE7" w:rsidRPr="00325BE7" w:rsidRDefault="00325BE7" w:rsidP="00325BE7">
      <w:pPr>
        <w:spacing w:after="0" w:line="240" w:lineRule="auto"/>
        <w:ind w:left="720"/>
        <w:rPr>
          <w:rFonts w:ascii="Arial" w:eastAsia="Calibri" w:hAnsi="Arial" w:cs="Arial"/>
          <w:szCs w:val="20"/>
          <w:lang w:eastAsia="en-AU"/>
        </w:rPr>
      </w:pPr>
      <w:r w:rsidRPr="00325BE7">
        <w:rPr>
          <w:rFonts w:ascii="Arial" w:eastAsia="Calibri" w:hAnsi="Arial" w:cs="Arial"/>
          <w:szCs w:val="20"/>
          <w:lang w:eastAsia="en-AU"/>
        </w:rPr>
        <w:t xml:space="preserve">Stage 2 - The construction of a dual occupancy and Torrens title subdivision on two (2) of the battle-axe allotments (Lot 30 and 31 proposed under Stage 1 of the development). </w:t>
      </w:r>
    </w:p>
    <w:p w14:paraId="4DF53683" w14:textId="77777777" w:rsidR="00325BE7" w:rsidRPr="00325BE7" w:rsidRDefault="00325BE7" w:rsidP="00325BE7">
      <w:pPr>
        <w:spacing w:after="0" w:line="240" w:lineRule="auto"/>
        <w:ind w:left="720"/>
        <w:rPr>
          <w:rFonts w:ascii="Arial" w:eastAsia="Calibri" w:hAnsi="Arial" w:cs="Arial"/>
          <w:szCs w:val="20"/>
          <w:lang w:eastAsia="en-AU"/>
        </w:rPr>
      </w:pPr>
    </w:p>
    <w:p w14:paraId="53392D6F" w14:textId="77777777" w:rsidR="00325BE7" w:rsidRPr="00325BE7" w:rsidRDefault="00325BE7" w:rsidP="00325BE7">
      <w:pPr>
        <w:spacing w:after="0" w:line="240" w:lineRule="auto"/>
        <w:ind w:left="567"/>
        <w:contextualSpacing/>
        <w:rPr>
          <w:rFonts w:ascii="Segoe UI" w:eastAsia="Calibri" w:hAnsi="Segoe UI" w:cs="Segoe UI"/>
          <w:lang w:val="en-US"/>
        </w:rPr>
      </w:pPr>
      <w:r w:rsidRPr="00325BE7">
        <w:rPr>
          <w:rFonts w:ascii="Segoe UI" w:eastAsia="Calibri" w:hAnsi="Segoe UI" w:cs="Segoe UI"/>
          <w:b/>
          <w:lang w:val="en-US"/>
        </w:rPr>
        <w:t>Note:</w:t>
      </w:r>
      <w:r w:rsidRPr="00325BE7">
        <w:rPr>
          <w:rFonts w:ascii="Segoe UI" w:eastAsia="Calibri" w:hAnsi="Segoe UI" w:cs="Segoe UI"/>
          <w:lang w:val="en-US"/>
        </w:rPr>
        <w:t xml:space="preserve"> All conditions to apply to all stages unless otherwise specified.</w:t>
      </w:r>
    </w:p>
    <w:p w14:paraId="5390E01A" w14:textId="77777777" w:rsidR="00325BE7" w:rsidRPr="00325BE7" w:rsidRDefault="00325BE7" w:rsidP="00325BE7">
      <w:pPr>
        <w:spacing w:after="0" w:line="240" w:lineRule="auto"/>
        <w:rPr>
          <w:rFonts w:ascii="Arial" w:eastAsia="Calibri" w:hAnsi="Arial" w:cs="Arial"/>
        </w:rPr>
      </w:pPr>
    </w:p>
    <w:p w14:paraId="77F22B0C"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1.5.</w:t>
      </w:r>
      <w:r w:rsidRPr="00325BE7">
        <w:rPr>
          <w:rFonts w:ascii="Arial" w:eastAsia="Calibri" w:hAnsi="Arial" w:cs="Arial"/>
        </w:rPr>
        <w:tab/>
        <w:t xml:space="preserve">Comply with all commitments listed in BASIX Certificate as required under clause 97A of the </w:t>
      </w:r>
      <w:r w:rsidRPr="00325BE7">
        <w:rPr>
          <w:rFonts w:ascii="Arial" w:eastAsia="Calibri" w:hAnsi="Arial" w:cs="Arial"/>
          <w:i/>
        </w:rPr>
        <w:t>Environmental Planning and Assessment Regulation 2000</w:t>
      </w:r>
      <w:r w:rsidRPr="00325BE7">
        <w:rPr>
          <w:rFonts w:ascii="Arial" w:eastAsia="Calibri" w:hAnsi="Arial" w:cs="Arial"/>
        </w:rPr>
        <w:t>.</w:t>
      </w:r>
    </w:p>
    <w:p w14:paraId="206A50E4" w14:textId="77777777" w:rsidR="00325BE7" w:rsidRPr="00325BE7" w:rsidRDefault="00325BE7" w:rsidP="00325BE7">
      <w:pPr>
        <w:spacing w:after="0" w:line="240" w:lineRule="auto"/>
        <w:ind w:left="567" w:hanging="567"/>
        <w:rPr>
          <w:rFonts w:ascii="Arial" w:eastAsia="Calibri" w:hAnsi="Arial" w:cs="Arial"/>
        </w:rPr>
      </w:pPr>
    </w:p>
    <w:p w14:paraId="29ADF31A"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1.6.</w:t>
      </w:r>
      <w:r w:rsidRPr="00325BE7">
        <w:rPr>
          <w:rFonts w:ascii="Arial" w:eastAsia="Calibri" w:hAnsi="Arial" w:cs="Arial"/>
          <w:szCs w:val="20"/>
          <w:lang w:eastAsia="en-AU"/>
        </w:rPr>
        <w:tab/>
        <w:t xml:space="preserve">A Construction Certificate is to be issued by the Principal Certifying Authority prior to commencement of any construction works.  The application for this Certificate is to satisfy </w:t>
      </w:r>
      <w:proofErr w:type="gramStart"/>
      <w:r w:rsidRPr="00325BE7">
        <w:rPr>
          <w:rFonts w:ascii="Arial" w:eastAsia="Calibri" w:hAnsi="Arial" w:cs="Arial"/>
          <w:szCs w:val="20"/>
          <w:lang w:eastAsia="en-AU"/>
        </w:rPr>
        <w:t>all of</w:t>
      </w:r>
      <w:proofErr w:type="gramEnd"/>
      <w:r w:rsidRPr="00325BE7">
        <w:rPr>
          <w:rFonts w:ascii="Arial" w:eastAsia="Calibri" w:hAnsi="Arial" w:cs="Arial"/>
          <w:szCs w:val="20"/>
          <w:lang w:eastAsia="en-AU"/>
        </w:rPr>
        <w:t xml:space="preserve"> the requirements of the </w:t>
      </w:r>
      <w:r w:rsidRPr="00325BE7">
        <w:rPr>
          <w:rFonts w:ascii="Arial" w:eastAsia="Calibri" w:hAnsi="Arial" w:cs="Arial"/>
          <w:i/>
          <w:szCs w:val="20"/>
          <w:lang w:eastAsia="en-AU"/>
        </w:rPr>
        <w:t>Environmental Planning and Assessment Regulation 2000.</w:t>
      </w:r>
      <w:r w:rsidRPr="00325BE7">
        <w:rPr>
          <w:rFonts w:ascii="Arial" w:eastAsia="Calibri" w:hAnsi="Arial" w:cs="Arial"/>
          <w:szCs w:val="20"/>
          <w:lang w:eastAsia="en-AU"/>
        </w:rPr>
        <w:t xml:space="preserve">  </w:t>
      </w:r>
    </w:p>
    <w:p w14:paraId="1153EFBC" w14:textId="77777777" w:rsidR="00325BE7" w:rsidRPr="00325BE7" w:rsidRDefault="00325BE7" w:rsidP="00325BE7">
      <w:pPr>
        <w:spacing w:after="0" w:line="240" w:lineRule="auto"/>
        <w:rPr>
          <w:rFonts w:ascii="Arial" w:eastAsia="Calibri" w:hAnsi="Arial" w:cs="Arial"/>
        </w:rPr>
      </w:pPr>
    </w:p>
    <w:p w14:paraId="5C20B71E" w14:textId="77777777" w:rsidR="00325BE7" w:rsidRPr="00325BE7" w:rsidRDefault="00325BE7" w:rsidP="00325BE7">
      <w:pPr>
        <w:spacing w:after="0" w:line="240" w:lineRule="auto"/>
        <w:ind w:left="567" w:hanging="567"/>
        <w:rPr>
          <w:rFonts w:ascii="Arial" w:eastAsia="Calibri" w:hAnsi="Arial" w:cs="Arial"/>
          <w:szCs w:val="20"/>
        </w:rPr>
      </w:pPr>
      <w:r w:rsidRPr="00325BE7">
        <w:rPr>
          <w:rFonts w:ascii="Arial" w:eastAsia="Calibri" w:hAnsi="Arial" w:cs="Arial"/>
          <w:szCs w:val="20"/>
        </w:rPr>
        <w:t>1.7.</w:t>
      </w:r>
      <w:r w:rsidRPr="00325BE7">
        <w:rPr>
          <w:rFonts w:ascii="Arial" w:eastAsia="Calibri" w:hAnsi="Arial" w:cs="Arial"/>
          <w:szCs w:val="20"/>
        </w:rPr>
        <w:tab/>
        <w:t xml:space="preserve">An application for a Subdivision Certificate must be submitted to and approved by the Council/Certifying Authority prior to endorsement of the plan of subdivision.   </w:t>
      </w:r>
    </w:p>
    <w:p w14:paraId="6E1DE019" w14:textId="77777777" w:rsidR="00325BE7" w:rsidRPr="00325BE7" w:rsidRDefault="00325BE7" w:rsidP="00325BE7">
      <w:pPr>
        <w:spacing w:after="0" w:line="240" w:lineRule="auto"/>
        <w:rPr>
          <w:rFonts w:ascii="Arial" w:eastAsia="Calibri" w:hAnsi="Arial" w:cs="Arial"/>
        </w:rPr>
      </w:pPr>
    </w:p>
    <w:p w14:paraId="0B2B15FF"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1.8.</w:t>
      </w:r>
      <w:r w:rsidRPr="00325BE7">
        <w:rPr>
          <w:rFonts w:ascii="Arial" w:eastAsia="Calibri" w:hAnsi="Arial" w:cs="Arial"/>
          <w:szCs w:val="20"/>
          <w:lang w:eastAsia="en-AU"/>
        </w:rPr>
        <w:tab/>
        <w:t xml:space="preserve">Prior to the occupation or use of the building/structure, an application for an Occupation Certificate for the development must be submitted to and approved by the Principal Certifying Authority. </w:t>
      </w:r>
    </w:p>
    <w:p w14:paraId="0EF7954E" w14:textId="77777777" w:rsidR="00325BE7" w:rsidRPr="00325BE7" w:rsidRDefault="00325BE7" w:rsidP="00325BE7">
      <w:pPr>
        <w:spacing w:after="0" w:line="240" w:lineRule="auto"/>
        <w:rPr>
          <w:rFonts w:ascii="Arial" w:eastAsia="Calibri" w:hAnsi="Arial" w:cs="Arial"/>
          <w:szCs w:val="20"/>
          <w:lang w:eastAsia="en-AU"/>
        </w:rPr>
      </w:pPr>
    </w:p>
    <w:p w14:paraId="4B27979E"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1.9.</w:t>
      </w:r>
      <w:r w:rsidRPr="00325BE7">
        <w:rPr>
          <w:rFonts w:ascii="Arial" w:eastAsia="Calibri" w:hAnsi="Arial" w:cs="Arial"/>
          <w:szCs w:val="20"/>
          <w:lang w:eastAsia="en-AU"/>
        </w:rPr>
        <w:tab/>
        <w:t xml:space="preserve">Where conditions of this consent require approval from Council under the </w:t>
      </w:r>
      <w:r w:rsidRPr="00325BE7">
        <w:rPr>
          <w:rFonts w:ascii="Arial" w:eastAsia="Calibri" w:hAnsi="Arial" w:cs="Arial"/>
          <w:i/>
          <w:szCs w:val="20"/>
          <w:lang w:eastAsia="en-AU"/>
        </w:rPr>
        <w:t xml:space="preserve">Roads Act 1993, Local Government Act 1993 </w:t>
      </w:r>
      <w:r w:rsidRPr="00325BE7">
        <w:rPr>
          <w:rFonts w:ascii="Arial" w:eastAsia="Calibri" w:hAnsi="Arial" w:cs="Arial"/>
          <w:szCs w:val="20"/>
          <w:lang w:eastAsia="en-AU"/>
        </w:rPr>
        <w:t xml:space="preserve">or </w:t>
      </w:r>
      <w:r w:rsidRPr="00325BE7">
        <w:rPr>
          <w:rFonts w:ascii="Arial" w:eastAsia="Calibri" w:hAnsi="Arial" w:cs="Arial"/>
          <w:i/>
          <w:szCs w:val="20"/>
          <w:lang w:eastAsia="en-AU"/>
        </w:rPr>
        <w:t>Water Management Act 2000</w:t>
      </w:r>
      <w:r w:rsidRPr="00325BE7">
        <w:rPr>
          <w:rFonts w:ascii="Arial" w:eastAsia="Calibri" w:hAnsi="Arial" w:cs="Arial"/>
          <w:szCs w:val="20"/>
          <w:lang w:eastAsia="en-AU"/>
        </w:rPr>
        <w:t>, a completed Subdivision Construction Certificate application form must be 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48F070C6" w14:textId="77777777" w:rsidR="00325BE7" w:rsidRPr="00325BE7" w:rsidRDefault="00325BE7" w:rsidP="00325BE7">
      <w:pPr>
        <w:overflowPunct w:val="0"/>
        <w:autoSpaceDE w:val="0"/>
        <w:autoSpaceDN w:val="0"/>
        <w:adjustRightInd w:val="0"/>
        <w:spacing w:after="0" w:line="240" w:lineRule="auto"/>
        <w:textAlignment w:val="baseline"/>
        <w:rPr>
          <w:rFonts w:ascii="Arial" w:eastAsia="Times New Roman" w:hAnsi="Arial" w:cs="Arial"/>
          <w:szCs w:val="20"/>
        </w:rPr>
      </w:pPr>
    </w:p>
    <w:p w14:paraId="4B2336BE" w14:textId="77777777" w:rsidR="00325BE7" w:rsidRPr="00325BE7" w:rsidRDefault="00325BE7" w:rsidP="00325BE7">
      <w:pPr>
        <w:spacing w:after="0" w:line="240" w:lineRule="auto"/>
        <w:rPr>
          <w:rFonts w:ascii="Arial" w:eastAsia="Calibri" w:hAnsi="Arial" w:cs="Arial"/>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63BA9620" w14:textId="77777777" w:rsidTr="00EB0E71">
        <w:trPr>
          <w:trHeight w:val="454"/>
        </w:trPr>
        <w:tc>
          <w:tcPr>
            <w:tcW w:w="9242" w:type="dxa"/>
            <w:shd w:val="clear" w:color="auto" w:fill="004280"/>
            <w:vAlign w:val="center"/>
            <w:hideMark/>
          </w:tcPr>
          <w:p w14:paraId="20F7F68F"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t>2.</w:t>
            </w:r>
            <w:r w:rsidRPr="00325BE7">
              <w:rPr>
                <w:rFonts w:ascii="Arial" w:eastAsia="Calibri" w:hAnsi="Arial" w:cs="Arial"/>
                <w:b/>
              </w:rPr>
              <w:tab/>
              <w:t xml:space="preserve">PRIOR TO ISSUE OF ANY CONSTRUCTION CERTIFICATE </w:t>
            </w:r>
          </w:p>
        </w:tc>
      </w:tr>
    </w:tbl>
    <w:p w14:paraId="081E4316" w14:textId="77777777" w:rsidR="00325BE7" w:rsidRPr="00325BE7" w:rsidRDefault="00325BE7" w:rsidP="00325BE7">
      <w:pPr>
        <w:spacing w:after="0" w:line="240" w:lineRule="auto"/>
        <w:ind w:left="567"/>
        <w:rPr>
          <w:rFonts w:ascii="Arial" w:eastAsia="Calibri" w:hAnsi="Arial" w:cs="Arial"/>
        </w:rPr>
      </w:pPr>
    </w:p>
    <w:p w14:paraId="0C00675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2.1.</w:t>
      </w:r>
      <w:r w:rsidRPr="00325BE7">
        <w:rPr>
          <w:rFonts w:ascii="Arial" w:eastAsia="Calibri" w:hAnsi="Arial" w:cs="Arial"/>
        </w:rPr>
        <w:tab/>
        <w:t>All conditions under this section must be met prior to the issue of any Construction Certificate.</w:t>
      </w:r>
    </w:p>
    <w:p w14:paraId="0688CE2C" w14:textId="77777777" w:rsidR="00325BE7" w:rsidRPr="00325BE7" w:rsidRDefault="00325BE7" w:rsidP="00325BE7">
      <w:pPr>
        <w:spacing w:after="0" w:line="240" w:lineRule="auto"/>
        <w:ind w:left="567"/>
        <w:rPr>
          <w:rFonts w:ascii="Arial" w:eastAsia="Calibri" w:hAnsi="Arial" w:cs="Arial"/>
        </w:rPr>
      </w:pPr>
    </w:p>
    <w:p w14:paraId="495A1A7E"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2.2.</w:t>
      </w:r>
      <w:r w:rsidRPr="00325BE7">
        <w:rPr>
          <w:rFonts w:ascii="Arial" w:eastAsia="Calibri" w:hAnsi="Arial" w:cs="Arial"/>
        </w:rPr>
        <w:tab/>
        <w:t>Prior to the issue of any Construction Certificate for the dwellings, the subdivision of the lots must be registered with New South Wales Land Registry Services.</w:t>
      </w:r>
    </w:p>
    <w:p w14:paraId="20B72992" w14:textId="77777777" w:rsidR="00325BE7" w:rsidRPr="00325BE7" w:rsidRDefault="00325BE7" w:rsidP="00325BE7">
      <w:pPr>
        <w:spacing w:after="0" w:line="240" w:lineRule="auto"/>
        <w:ind w:left="567" w:hanging="567"/>
        <w:rPr>
          <w:rFonts w:ascii="Arial" w:eastAsia="Calibri" w:hAnsi="Arial" w:cs="Arial"/>
        </w:rPr>
      </w:pPr>
    </w:p>
    <w:p w14:paraId="2DC278B1"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2.3.</w:t>
      </w:r>
      <w:r w:rsidRPr="00325BE7">
        <w:rPr>
          <w:rFonts w:ascii="Arial" w:eastAsia="Calibri" w:hAnsi="Arial" w:cs="Arial"/>
        </w:rPr>
        <w:tab/>
        <w:t xml:space="preserve">Prior to the issue of any Construction Certificate for the dwellings a Validation and Site Monitoring Report in accordance with the NSW EPA </w:t>
      </w:r>
      <w:r w:rsidRPr="00325BE7">
        <w:rPr>
          <w:rFonts w:ascii="Arial" w:eastAsia="Calibri" w:hAnsi="Arial" w:cs="Arial"/>
          <w:i/>
        </w:rPr>
        <w:t>Managing Land Contamination – Planning Guidelines SEPP 55 – Remediation of Land (1998)</w:t>
      </w:r>
      <w:r w:rsidRPr="00325BE7">
        <w:rPr>
          <w:rFonts w:ascii="Arial" w:eastAsia="Calibri" w:hAnsi="Arial" w:cs="Arial"/>
        </w:rPr>
        <w:t xml:space="preserve"> is to be approved by Council’s Environmental Health Officer. The investigation must be prepared by a suitably qualified contaminated land professional which verifies that the site has been remediated from contamination which includes zinc and copper and is suitable for residential development.</w:t>
      </w:r>
    </w:p>
    <w:p w14:paraId="189CF00D" w14:textId="77777777" w:rsidR="00325BE7" w:rsidRPr="00325BE7" w:rsidRDefault="00325BE7" w:rsidP="00325BE7">
      <w:pPr>
        <w:overflowPunct w:val="0"/>
        <w:autoSpaceDE w:val="0"/>
        <w:autoSpaceDN w:val="0"/>
        <w:adjustRightInd w:val="0"/>
        <w:spacing w:after="0" w:line="240" w:lineRule="auto"/>
        <w:textAlignment w:val="baseline"/>
        <w:rPr>
          <w:rFonts w:ascii="Arial" w:eastAsia="Times New Roman" w:hAnsi="Arial" w:cs="Arial"/>
          <w:szCs w:val="20"/>
        </w:rPr>
      </w:pPr>
    </w:p>
    <w:p w14:paraId="57B1DCB7" w14:textId="77777777" w:rsidR="00325BE7" w:rsidRPr="00325BE7" w:rsidRDefault="00325BE7" w:rsidP="00325BE7">
      <w:pPr>
        <w:spacing w:after="0" w:line="240" w:lineRule="auto"/>
        <w:ind w:left="567" w:hanging="567"/>
        <w:rPr>
          <w:rFonts w:ascii="Arial" w:eastAsia="Calibri" w:hAnsi="Arial" w:cs="Arial"/>
          <w:szCs w:val="20"/>
          <w:highlight w:val="yellow"/>
          <w:lang w:eastAsia="en-AU"/>
        </w:rPr>
      </w:pPr>
      <w:r w:rsidRPr="00325BE7">
        <w:rPr>
          <w:rFonts w:ascii="Arial" w:eastAsia="Calibri" w:hAnsi="Arial" w:cs="Arial"/>
          <w:szCs w:val="20"/>
          <w:lang w:eastAsia="en-AU"/>
        </w:rPr>
        <w:t>2.4.</w:t>
      </w:r>
      <w:r w:rsidRPr="00325BE7">
        <w:rPr>
          <w:rFonts w:ascii="Arial" w:eastAsia="Calibri" w:hAnsi="Arial" w:cs="Arial"/>
          <w:szCs w:val="20"/>
          <w:lang w:eastAsia="en-AU"/>
        </w:rPr>
        <w:tab/>
        <w:t xml:space="preserve">The submission to the Accredited Certifier of a detailed stormwater management plan featuring: </w:t>
      </w:r>
      <w:r w:rsidRPr="00325BE7">
        <w:rPr>
          <w:rFonts w:ascii="Arial" w:eastAsia="Calibri" w:hAnsi="Arial" w:cs="Arial"/>
          <w:szCs w:val="20"/>
          <w:highlight w:val="yellow"/>
          <w:lang w:eastAsia="en-AU"/>
        </w:rPr>
        <w:br/>
      </w:r>
    </w:p>
    <w:p w14:paraId="5D6D48F2"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The road hierarchy is to be in accordance with Council’s DCP 2013 Chapter 6.5 Warnervale South. The Road widths are to be the following</w:t>
      </w:r>
    </w:p>
    <w:p w14:paraId="44945E68" w14:textId="77777777" w:rsidR="00325BE7" w:rsidRPr="00325BE7" w:rsidRDefault="00325BE7" w:rsidP="00325BE7">
      <w:pPr>
        <w:numPr>
          <w:ilvl w:val="1"/>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Nikko Road (4.5m – 7.9m – 4.5m) Type 4</w:t>
      </w:r>
    </w:p>
    <w:p w14:paraId="0AF6843E" w14:textId="77777777" w:rsidR="00325BE7" w:rsidRPr="00325BE7" w:rsidRDefault="00325BE7" w:rsidP="00325BE7">
      <w:pPr>
        <w:numPr>
          <w:ilvl w:val="1"/>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Kanowna Road (4.5m – 10.4m – 5.5m) Type 5</w:t>
      </w:r>
    </w:p>
    <w:p w14:paraId="2E3BE470" w14:textId="77777777" w:rsidR="00325BE7" w:rsidRPr="00325BE7" w:rsidRDefault="00325BE7" w:rsidP="00325BE7">
      <w:pPr>
        <w:numPr>
          <w:ilvl w:val="1"/>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All other roads (4.5m – 7.9m – 4.5m) Type 4.</w:t>
      </w:r>
      <w:r w:rsidRPr="00325BE7">
        <w:rPr>
          <w:rFonts w:ascii="Arial" w:eastAsia="Calibri" w:hAnsi="Arial" w:cs="Arial"/>
          <w:szCs w:val="20"/>
          <w:lang w:eastAsia="en-AU"/>
        </w:rPr>
        <w:br/>
      </w:r>
    </w:p>
    <w:p w14:paraId="4AB77314"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The future Road on the northern side of the water course is to be constructed with stage 1.</w:t>
      </w:r>
    </w:p>
    <w:p w14:paraId="7AC6B0A9" w14:textId="77777777" w:rsidR="00325BE7" w:rsidRPr="00325BE7" w:rsidRDefault="00325BE7" w:rsidP="00325BE7">
      <w:pPr>
        <w:spacing w:after="0" w:line="240" w:lineRule="auto"/>
        <w:ind w:left="1134"/>
        <w:rPr>
          <w:rFonts w:ascii="Arial" w:eastAsia="Calibri" w:hAnsi="Arial" w:cs="Arial"/>
          <w:szCs w:val="20"/>
          <w:lang w:eastAsia="en-AU"/>
        </w:rPr>
      </w:pPr>
    </w:p>
    <w:p w14:paraId="337440E7"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Kerb and guttering for the full street frontage of Nikko and Kanowna Road frontages.</w:t>
      </w:r>
    </w:p>
    <w:p w14:paraId="0DEA9AFD" w14:textId="77777777" w:rsidR="00325BE7" w:rsidRPr="00325BE7" w:rsidRDefault="00325BE7" w:rsidP="00325BE7">
      <w:pPr>
        <w:spacing w:after="0" w:line="240" w:lineRule="auto"/>
        <w:rPr>
          <w:rFonts w:ascii="Arial" w:eastAsia="Calibri" w:hAnsi="Arial" w:cs="Arial"/>
          <w:szCs w:val="20"/>
          <w:lang w:eastAsia="en-AU"/>
        </w:rPr>
      </w:pPr>
    </w:p>
    <w:p w14:paraId="7C4890CE"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Infill road pavement construction (up to half road) adjoining the proposed kerb and guttering for Nikko and Kanowna Roads.</w:t>
      </w:r>
    </w:p>
    <w:p w14:paraId="06E8382F" w14:textId="77777777" w:rsidR="00325BE7" w:rsidRPr="00325BE7" w:rsidRDefault="00325BE7" w:rsidP="00325BE7">
      <w:pPr>
        <w:spacing w:after="0" w:line="240" w:lineRule="auto"/>
        <w:rPr>
          <w:rFonts w:ascii="Arial" w:eastAsia="Calibri" w:hAnsi="Arial" w:cs="Arial"/>
          <w:szCs w:val="20"/>
          <w:lang w:eastAsia="en-AU"/>
        </w:rPr>
      </w:pPr>
    </w:p>
    <w:p w14:paraId="15C0149B"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 xml:space="preserve">Re-alignment of the intersection of </w:t>
      </w:r>
      <w:proofErr w:type="spellStart"/>
      <w:r w:rsidRPr="00325BE7">
        <w:rPr>
          <w:rFonts w:ascii="Arial" w:eastAsia="Calibri" w:hAnsi="Arial" w:cs="Arial"/>
          <w:szCs w:val="20"/>
          <w:lang w:eastAsia="en-AU"/>
        </w:rPr>
        <w:t>Kanwna</w:t>
      </w:r>
      <w:proofErr w:type="spellEnd"/>
      <w:r w:rsidRPr="00325BE7">
        <w:rPr>
          <w:rFonts w:ascii="Arial" w:eastAsia="Calibri" w:hAnsi="Arial" w:cs="Arial"/>
          <w:szCs w:val="20"/>
          <w:lang w:eastAsia="en-AU"/>
        </w:rPr>
        <w:t xml:space="preserve"> Road and Nikko Road intersection to improve the entry angle in accordance with the Austroads guidelines. This may include road widening to maintain a 4.5m wide verge.</w:t>
      </w:r>
    </w:p>
    <w:p w14:paraId="04E33443" w14:textId="77777777" w:rsidR="00325BE7" w:rsidRPr="00325BE7" w:rsidRDefault="00325BE7" w:rsidP="00325BE7">
      <w:pPr>
        <w:spacing w:after="0" w:line="240" w:lineRule="auto"/>
        <w:rPr>
          <w:rFonts w:ascii="Arial" w:eastAsia="Calibri" w:hAnsi="Arial" w:cs="Arial"/>
          <w:szCs w:val="20"/>
          <w:lang w:eastAsia="en-AU"/>
        </w:rPr>
      </w:pPr>
    </w:p>
    <w:p w14:paraId="1B58996D"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vanish/>
          <w:szCs w:val="20"/>
          <w:lang w:eastAsia="en-AU"/>
        </w:rPr>
        <w:t>[C]</w:t>
      </w:r>
      <w:r w:rsidRPr="00325BE7">
        <w:rPr>
          <w:rFonts w:ascii="Arial" w:eastAsia="Calibri" w:hAnsi="Arial" w:cs="Arial"/>
          <w:szCs w:val="20"/>
          <w:lang w:eastAsia="en-AU"/>
        </w:rPr>
        <w:t>Street stormwater drainage systems in accordance with Council’s Civil Design Guidelines.</w:t>
      </w:r>
    </w:p>
    <w:p w14:paraId="3102AF15" w14:textId="77777777" w:rsidR="00325BE7" w:rsidRPr="00325BE7" w:rsidRDefault="00325BE7" w:rsidP="00325BE7">
      <w:pPr>
        <w:spacing w:after="0" w:line="240" w:lineRule="auto"/>
        <w:rPr>
          <w:rFonts w:ascii="Arial" w:eastAsia="Calibri" w:hAnsi="Arial" w:cs="Arial"/>
          <w:szCs w:val="20"/>
          <w:lang w:eastAsia="en-AU"/>
        </w:rPr>
      </w:pPr>
    </w:p>
    <w:p w14:paraId="4F039337"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Onsite Detention System (OSD) to pre-development flow rates for the full range of rain events.</w:t>
      </w:r>
    </w:p>
    <w:p w14:paraId="573395F9" w14:textId="77777777" w:rsidR="00325BE7" w:rsidRPr="00325BE7" w:rsidRDefault="00325BE7" w:rsidP="00325BE7">
      <w:pPr>
        <w:spacing w:after="0" w:line="240" w:lineRule="auto"/>
        <w:rPr>
          <w:rFonts w:ascii="Arial" w:eastAsia="Calibri" w:hAnsi="Arial" w:cs="Arial"/>
          <w:szCs w:val="20"/>
          <w:lang w:eastAsia="en-AU"/>
        </w:rPr>
      </w:pPr>
    </w:p>
    <w:p w14:paraId="710D47FF"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Provision of Gross Pollutant Traps (GPTs) to drainage outlets.</w:t>
      </w:r>
    </w:p>
    <w:p w14:paraId="258FF9F9" w14:textId="77777777" w:rsidR="00325BE7" w:rsidRPr="00325BE7" w:rsidRDefault="00325BE7" w:rsidP="00325BE7">
      <w:pPr>
        <w:spacing w:after="0" w:line="240" w:lineRule="auto"/>
        <w:rPr>
          <w:rFonts w:ascii="Arial" w:eastAsia="Calibri" w:hAnsi="Arial" w:cs="Arial"/>
          <w:szCs w:val="20"/>
          <w:lang w:eastAsia="en-AU"/>
        </w:rPr>
      </w:pPr>
    </w:p>
    <w:p w14:paraId="1F759482"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 xml:space="preserve">Drainage modelling of the redefined water course with </w:t>
      </w:r>
      <w:proofErr w:type="gramStart"/>
      <w:r w:rsidRPr="00325BE7">
        <w:rPr>
          <w:rFonts w:ascii="Arial" w:eastAsia="Calibri" w:hAnsi="Arial" w:cs="Arial"/>
          <w:szCs w:val="20"/>
          <w:lang w:eastAsia="en-AU"/>
        </w:rPr>
        <w:t>particular attention</w:t>
      </w:r>
      <w:proofErr w:type="gramEnd"/>
      <w:r w:rsidRPr="00325BE7">
        <w:rPr>
          <w:rFonts w:ascii="Arial" w:eastAsia="Calibri" w:hAnsi="Arial" w:cs="Arial"/>
          <w:szCs w:val="20"/>
          <w:lang w:eastAsia="en-AU"/>
        </w:rPr>
        <w:t xml:space="preserve"> to the entry of flows from Nikko Road and the impact to Nikko Road. This may require the augmentation of the existing piped system subject to modelling results.</w:t>
      </w:r>
      <w:r w:rsidRPr="00325BE7">
        <w:rPr>
          <w:rFonts w:ascii="Arial" w:eastAsia="Calibri" w:hAnsi="Arial" w:cs="Arial"/>
          <w:szCs w:val="20"/>
          <w:lang w:eastAsia="en-AU"/>
        </w:rPr>
        <w:br/>
      </w:r>
    </w:p>
    <w:p w14:paraId="7CCF0AE7"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Concrete footpaths 1.5 metres wide for the development are to be provided in accordance with Council’s DCP 2013 Chapter 6.5 Warnervale South.</w:t>
      </w:r>
    </w:p>
    <w:p w14:paraId="2DE22B4B" w14:textId="77777777" w:rsidR="00325BE7" w:rsidRPr="00325BE7" w:rsidRDefault="00325BE7" w:rsidP="00325BE7">
      <w:pPr>
        <w:spacing w:after="0" w:line="240" w:lineRule="auto"/>
        <w:ind w:left="567"/>
        <w:rPr>
          <w:rFonts w:ascii="Arial" w:eastAsia="Calibri" w:hAnsi="Arial" w:cs="Arial"/>
          <w:szCs w:val="20"/>
          <w:lang w:eastAsia="en-AU"/>
        </w:rPr>
      </w:pPr>
    </w:p>
    <w:p w14:paraId="58A39AF6"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Pavement marking &amp; signage.</w:t>
      </w:r>
    </w:p>
    <w:p w14:paraId="177CAA7C" w14:textId="77777777" w:rsidR="00325BE7" w:rsidRPr="00325BE7" w:rsidRDefault="00325BE7" w:rsidP="00325BE7">
      <w:pPr>
        <w:spacing w:after="0" w:line="240" w:lineRule="auto"/>
        <w:rPr>
          <w:rFonts w:ascii="Arial" w:eastAsia="Calibri" w:hAnsi="Arial" w:cs="Arial"/>
          <w:szCs w:val="20"/>
          <w:lang w:eastAsia="en-AU"/>
        </w:rPr>
      </w:pPr>
    </w:p>
    <w:p w14:paraId="24A505BB"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vanish/>
          <w:color w:val="0000FF"/>
          <w:lang w:val="en-GB"/>
        </w:rPr>
      </w:pPr>
    </w:p>
    <w:p w14:paraId="69D990A0"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Pavement design catering for 2*10^6 equivalent standard axles.</w:t>
      </w:r>
      <w:r w:rsidRPr="00325BE7">
        <w:rPr>
          <w:rFonts w:ascii="Arial" w:eastAsia="Calibri" w:hAnsi="Arial" w:cs="Arial"/>
          <w:color w:val="0000FF"/>
          <w:szCs w:val="20"/>
          <w:lang w:eastAsia="en-AU"/>
        </w:rPr>
        <w:t xml:space="preserve"> </w:t>
      </w:r>
    </w:p>
    <w:p w14:paraId="5A8E4515" w14:textId="77777777" w:rsidR="00325BE7" w:rsidRPr="00325BE7" w:rsidRDefault="00325BE7" w:rsidP="00325BE7">
      <w:pPr>
        <w:spacing w:after="0" w:line="240" w:lineRule="auto"/>
        <w:ind w:left="1134"/>
        <w:rPr>
          <w:rFonts w:ascii="Arial" w:eastAsia="Calibri" w:hAnsi="Arial" w:cs="Arial"/>
          <w:szCs w:val="20"/>
          <w:lang w:eastAsia="en-AU"/>
        </w:rPr>
      </w:pPr>
    </w:p>
    <w:p w14:paraId="1EFD133E"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Vehicle access crossing(s) to Nikko and Kanowna Roads.</w:t>
      </w:r>
      <w:r w:rsidRPr="00325BE7">
        <w:rPr>
          <w:rFonts w:ascii="Arial" w:eastAsia="Calibri" w:hAnsi="Arial" w:cs="Arial"/>
          <w:szCs w:val="20"/>
          <w:lang w:eastAsia="en-AU"/>
        </w:rPr>
        <w:br/>
      </w:r>
    </w:p>
    <w:p w14:paraId="6DD7F87A"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vanish/>
          <w:color w:val="0000FF"/>
          <w:lang w:val="en-GB"/>
        </w:rPr>
      </w:pPr>
    </w:p>
    <w:p w14:paraId="1164610D"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Any associated works to ensure satisfactory transitions to existing infrastructure</w:t>
      </w:r>
    </w:p>
    <w:p w14:paraId="52EBE598" w14:textId="77777777" w:rsidR="00325BE7" w:rsidRPr="00325BE7" w:rsidRDefault="00325BE7" w:rsidP="00325BE7">
      <w:pPr>
        <w:overflowPunct w:val="0"/>
        <w:autoSpaceDE w:val="0"/>
        <w:autoSpaceDN w:val="0"/>
        <w:adjustRightInd w:val="0"/>
        <w:spacing w:after="0" w:line="240" w:lineRule="auto"/>
        <w:jc w:val="both"/>
        <w:rPr>
          <w:rFonts w:ascii="Arial" w:hAnsi="Arial" w:cs="Arial"/>
          <w:vanish/>
          <w:color w:val="0000FF"/>
          <w:lang w:val="en-GB"/>
        </w:rPr>
      </w:pPr>
    </w:p>
    <w:p w14:paraId="3ED3E910" w14:textId="77777777" w:rsidR="00325BE7" w:rsidRPr="00325BE7" w:rsidRDefault="00325BE7" w:rsidP="00325BE7">
      <w:pPr>
        <w:numPr>
          <w:ilvl w:val="0"/>
          <w:numId w:val="21"/>
        </w:numPr>
        <w:spacing w:after="0" w:line="240" w:lineRule="auto"/>
        <w:rPr>
          <w:rFonts w:ascii="Arial" w:eastAsia="Calibri" w:hAnsi="Arial" w:cs="Arial"/>
          <w:szCs w:val="20"/>
          <w:lang w:eastAsia="en-AU"/>
        </w:rPr>
      </w:pPr>
      <w:r w:rsidRPr="00325BE7">
        <w:rPr>
          <w:rFonts w:ascii="Arial" w:eastAsia="Calibri" w:hAnsi="Arial" w:cs="Arial"/>
          <w:szCs w:val="20"/>
          <w:lang w:eastAsia="en-AU"/>
        </w:rPr>
        <w:t>The submission to Council as the Roads Authority of street lighting and reticulation design drawings.  The design shall be prepared in accordance with AS/NZS 1158 and AS 4282-1997, including the provision of current best practice energy efficient lighting, documentation confirming a minimum of twenty (20) year design life and be approved by the Council as the Roads Authority prior to issue of a Construction Certificate.</w:t>
      </w:r>
      <w:r w:rsidRPr="00325BE7">
        <w:rPr>
          <w:rFonts w:ascii="Arial" w:eastAsia="Calibri" w:hAnsi="Arial" w:cs="Arial"/>
          <w:szCs w:val="20"/>
          <w:lang w:eastAsia="en-AU"/>
        </w:rPr>
        <w:br/>
      </w:r>
    </w:p>
    <w:p w14:paraId="62A0D36B"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 xml:space="preserve">The plans must be prepared in accordance with </w:t>
      </w:r>
      <w:r w:rsidRPr="00325BE7">
        <w:rPr>
          <w:rFonts w:ascii="Arial" w:eastAsia="Calibri" w:hAnsi="Arial" w:cs="Arial"/>
          <w:i/>
        </w:rPr>
        <w:t xml:space="preserve">AS/NZS3500.3:2004 </w:t>
      </w:r>
      <w:r w:rsidRPr="00325BE7">
        <w:rPr>
          <w:rFonts w:ascii="Arial" w:eastAsia="Calibri" w:hAnsi="Arial" w:cs="Arial"/>
        </w:rPr>
        <w:t xml:space="preserve">and Council's </w:t>
      </w:r>
      <w:r w:rsidRPr="00325BE7">
        <w:rPr>
          <w:rFonts w:ascii="Arial" w:eastAsia="Calibri" w:hAnsi="Arial" w:cs="Arial"/>
          <w:i/>
          <w:color w:val="000000"/>
        </w:rPr>
        <w:t xml:space="preserve">Civil Works Specification Design Guidelines </w:t>
      </w:r>
      <w:proofErr w:type="gramStart"/>
      <w:r w:rsidRPr="00325BE7">
        <w:rPr>
          <w:rFonts w:ascii="Arial" w:eastAsia="Calibri" w:hAnsi="Arial" w:cs="Arial"/>
          <w:i/>
          <w:color w:val="000000"/>
        </w:rPr>
        <w:t>2018</w:t>
      </w:r>
      <w:r w:rsidRPr="00325BE7">
        <w:rPr>
          <w:rFonts w:ascii="Arial" w:eastAsia="Calibri" w:hAnsi="Arial" w:cs="Arial"/>
        </w:rPr>
        <w:t>, and</w:t>
      </w:r>
      <w:proofErr w:type="gramEnd"/>
      <w:r w:rsidRPr="00325BE7">
        <w:rPr>
          <w:rFonts w:ascii="Arial" w:eastAsia="Calibri" w:hAnsi="Arial" w:cs="Arial"/>
        </w:rPr>
        <w:t xml:space="preserve"> be approved by the Accredited Certifier prior to issue of the Construction Certificate.</w:t>
      </w:r>
    </w:p>
    <w:p w14:paraId="4EDB8A16" w14:textId="77777777" w:rsidR="00325BE7" w:rsidRPr="00325BE7" w:rsidRDefault="00325BE7" w:rsidP="00325BE7">
      <w:pPr>
        <w:overflowPunct w:val="0"/>
        <w:autoSpaceDE w:val="0"/>
        <w:autoSpaceDN w:val="0"/>
        <w:adjustRightInd w:val="0"/>
        <w:spacing w:after="0" w:line="240" w:lineRule="auto"/>
        <w:textAlignment w:val="baseline"/>
        <w:rPr>
          <w:rFonts w:ascii="Arial" w:eastAsia="Times New Roman" w:hAnsi="Arial" w:cs="Arial"/>
          <w:szCs w:val="20"/>
        </w:rPr>
      </w:pPr>
    </w:p>
    <w:p w14:paraId="574D3C24" w14:textId="77777777" w:rsidR="00325BE7" w:rsidRPr="00325BE7" w:rsidRDefault="00325BE7" w:rsidP="00325BE7">
      <w:pPr>
        <w:overflowPunct w:val="0"/>
        <w:autoSpaceDE w:val="0"/>
        <w:autoSpaceDN w:val="0"/>
        <w:adjustRightInd w:val="0"/>
        <w:spacing w:after="0" w:line="240" w:lineRule="auto"/>
        <w:ind w:left="567" w:hanging="567"/>
        <w:textAlignment w:val="baseline"/>
        <w:rPr>
          <w:rFonts w:ascii="Arial" w:eastAsia="Times New Roman" w:hAnsi="Arial" w:cs="Arial"/>
        </w:rPr>
      </w:pPr>
      <w:r w:rsidRPr="00325BE7">
        <w:rPr>
          <w:rFonts w:ascii="Arial" w:eastAsia="Times New Roman" w:hAnsi="Arial" w:cs="Arial"/>
        </w:rPr>
        <w:t>2.5.</w:t>
      </w:r>
      <w:r w:rsidRPr="00325BE7">
        <w:rPr>
          <w:rFonts w:ascii="Arial" w:eastAsia="Times New Roman" w:hAnsi="Arial" w:cs="Arial"/>
        </w:rPr>
        <w:tab/>
        <w:t xml:space="preserve">Applications for a vehicle access crossing on existing Public Roads are to be lodged with Council, the application fee </w:t>
      </w:r>
      <w:proofErr w:type="gramStart"/>
      <w:r w:rsidRPr="00325BE7">
        <w:rPr>
          <w:rFonts w:ascii="Arial" w:eastAsia="Times New Roman" w:hAnsi="Arial" w:cs="Arial"/>
        </w:rPr>
        <w:t>paid</w:t>
      </w:r>
      <w:proofErr w:type="gramEnd"/>
      <w:r w:rsidRPr="00325BE7">
        <w:rPr>
          <w:rFonts w:ascii="Arial" w:eastAsia="Times New Roman" w:hAnsi="Arial" w:cs="Arial"/>
        </w:rPr>
        <w:t xml:space="preserve"> and the application approved prior to issue of a Construction Certificate.  </w:t>
      </w:r>
    </w:p>
    <w:p w14:paraId="49091C3A" w14:textId="77777777" w:rsidR="00325BE7" w:rsidRPr="00325BE7" w:rsidRDefault="00325BE7" w:rsidP="00325BE7">
      <w:pPr>
        <w:overflowPunct w:val="0"/>
        <w:autoSpaceDE w:val="0"/>
        <w:autoSpaceDN w:val="0"/>
        <w:adjustRightInd w:val="0"/>
        <w:spacing w:after="0" w:line="240" w:lineRule="auto"/>
        <w:ind w:left="567" w:hanging="567"/>
        <w:textAlignment w:val="baseline"/>
        <w:rPr>
          <w:rFonts w:ascii="Arial" w:eastAsia="Times New Roman" w:hAnsi="Arial" w:cs="Arial"/>
          <w:szCs w:val="20"/>
        </w:rPr>
      </w:pPr>
    </w:p>
    <w:p w14:paraId="7D8CAD2A" w14:textId="77777777" w:rsidR="00325BE7" w:rsidRPr="00325BE7" w:rsidRDefault="00325BE7" w:rsidP="00325BE7">
      <w:pPr>
        <w:spacing w:after="0" w:line="240" w:lineRule="auto"/>
        <w:ind w:left="567" w:hanging="567"/>
        <w:rPr>
          <w:rFonts w:ascii="Arial" w:eastAsia="Times New Roman" w:hAnsi="Arial" w:cs="Arial"/>
        </w:rPr>
      </w:pPr>
      <w:r w:rsidRPr="00325BE7">
        <w:rPr>
          <w:rFonts w:ascii="Arial" w:eastAsia="Times New Roman" w:hAnsi="Arial" w:cs="Arial"/>
        </w:rPr>
        <w:t>2.6.</w:t>
      </w:r>
      <w:r w:rsidRPr="00325BE7">
        <w:rPr>
          <w:rFonts w:ascii="Arial" w:eastAsia="Times New Roman" w:hAnsi="Arial" w:cs="Arial"/>
        </w:rPr>
        <w:tab/>
        <w:t>The construction of a driveway for the full length of the accessway of the battle axe lot in accordance with Council's Civil Works Design Guidelines.  The design drawings must be approved by the Accredited Certifier prior to the issue of a Construction Certificate.</w:t>
      </w:r>
    </w:p>
    <w:p w14:paraId="18DC2B22" w14:textId="77777777" w:rsidR="00325BE7" w:rsidRPr="00325BE7" w:rsidRDefault="00325BE7" w:rsidP="00325BE7">
      <w:pPr>
        <w:spacing w:after="0" w:line="240" w:lineRule="auto"/>
        <w:ind w:left="567" w:hanging="567"/>
        <w:rPr>
          <w:rFonts w:ascii="Arial" w:eastAsia="Times New Roman" w:hAnsi="Arial" w:cs="Arial"/>
        </w:rPr>
      </w:pPr>
    </w:p>
    <w:p w14:paraId="516F690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2.7.</w:t>
      </w:r>
      <w:r w:rsidRPr="00325BE7">
        <w:rPr>
          <w:rFonts w:ascii="Arial" w:eastAsia="Calibri" w:hAnsi="Arial" w:cs="Arial"/>
          <w:szCs w:val="20"/>
          <w:lang w:eastAsia="en-AU"/>
        </w:rPr>
        <w:tab/>
        <w:t xml:space="preserve">Submit to Council as the Roads Authority a Detailed Design stage Road Safety Audit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325BE7">
        <w:rPr>
          <w:rFonts w:ascii="Arial" w:eastAsia="Calibri" w:hAnsi="Arial" w:cs="Arial"/>
          <w:szCs w:val="20"/>
          <w:lang w:eastAsia="en-AU"/>
        </w:rPr>
        <w:t>off of</w:t>
      </w:r>
      <w:proofErr w:type="gramEnd"/>
      <w:r w:rsidRPr="00325BE7">
        <w:rPr>
          <w:rFonts w:ascii="Arial" w:eastAsia="Calibri" w:hAnsi="Arial" w:cs="Arial"/>
          <w:szCs w:val="20"/>
          <w:lang w:eastAsia="en-AU"/>
        </w:rPr>
        <w:t xml:space="preserve"> the corrective actions by Council prior to approval of the detail design. This is to improve the safety outcomes of the proposal. Any deficiencies identified within the audit must be resolved in consultation with Council prior to the approval of design drawings.   </w:t>
      </w:r>
    </w:p>
    <w:p w14:paraId="3A1D1BCB" w14:textId="77777777" w:rsidR="00325BE7" w:rsidRPr="00325BE7" w:rsidRDefault="00325BE7" w:rsidP="00325BE7">
      <w:pPr>
        <w:overflowPunct w:val="0"/>
        <w:autoSpaceDE w:val="0"/>
        <w:autoSpaceDN w:val="0"/>
        <w:adjustRightInd w:val="0"/>
        <w:spacing w:after="0" w:line="240" w:lineRule="auto"/>
        <w:textAlignment w:val="baseline"/>
        <w:rPr>
          <w:rFonts w:ascii="Arial" w:eastAsia="Times New Roman" w:hAnsi="Arial" w:cs="Arial"/>
          <w:szCs w:val="20"/>
        </w:rPr>
      </w:pPr>
    </w:p>
    <w:p w14:paraId="09C003F4" w14:textId="77777777" w:rsidR="00325BE7" w:rsidRPr="00325BE7" w:rsidRDefault="00325BE7" w:rsidP="00325BE7">
      <w:pPr>
        <w:overflowPunct w:val="0"/>
        <w:autoSpaceDE w:val="0"/>
        <w:autoSpaceDN w:val="0"/>
        <w:adjustRightInd w:val="0"/>
        <w:spacing w:after="0" w:line="240" w:lineRule="auto"/>
        <w:ind w:left="567" w:hanging="567"/>
        <w:textAlignment w:val="baseline"/>
        <w:rPr>
          <w:rFonts w:ascii="Arial" w:eastAsia="Times New Roman" w:hAnsi="Arial" w:cs="Arial"/>
          <w:szCs w:val="20"/>
        </w:rPr>
      </w:pPr>
      <w:r w:rsidRPr="00325BE7">
        <w:rPr>
          <w:rFonts w:ascii="Arial" w:eastAsia="Times New Roman" w:hAnsi="Arial" w:cs="Arial"/>
          <w:szCs w:val="20"/>
        </w:rPr>
        <w:t>2.8.</w:t>
      </w:r>
      <w:r w:rsidRPr="00325BE7">
        <w:rPr>
          <w:rFonts w:ascii="Arial" w:eastAsia="Times New Roman" w:hAnsi="Arial" w:cs="Arial"/>
          <w:szCs w:val="20"/>
        </w:rPr>
        <w:tab/>
        <w:t xml:space="preserve">The developer must </w:t>
      </w:r>
      <w:proofErr w:type="gramStart"/>
      <w:r w:rsidRPr="00325BE7">
        <w:rPr>
          <w:rFonts w:ascii="Arial" w:eastAsia="Times New Roman" w:hAnsi="Arial" w:cs="Arial"/>
          <w:szCs w:val="20"/>
        </w:rPr>
        <w:t>submit an application</w:t>
      </w:r>
      <w:proofErr w:type="gramEnd"/>
      <w:r w:rsidRPr="00325BE7">
        <w:rPr>
          <w:rFonts w:ascii="Arial" w:eastAsia="Times New Roman" w:hAnsi="Arial" w:cs="Arial"/>
          <w:szCs w:val="20"/>
        </w:rPr>
        <w:t xml:space="preserve"> to Council under Section 305 of the </w:t>
      </w:r>
      <w:r w:rsidRPr="00325BE7">
        <w:rPr>
          <w:rFonts w:ascii="Arial" w:eastAsia="Times New Roman" w:hAnsi="Arial" w:cs="Arial"/>
          <w:i/>
          <w:szCs w:val="20"/>
        </w:rPr>
        <w:t>Water Management Act 2000</w:t>
      </w:r>
      <w:r w:rsidRPr="00325BE7">
        <w:rPr>
          <w:rFonts w:ascii="Arial" w:eastAsia="Times New Roman" w:hAnsi="Arial" w:cs="Arial"/>
          <w:szCs w:val="20"/>
        </w:rPr>
        <w:t xml:space="preserve"> for any requirements for the obtaining of a Section 307 Certificate of Compliance.  The application must be made prior to the issue of the Construction Certificate.  </w:t>
      </w:r>
      <w:r w:rsidRPr="00325BE7">
        <w:rPr>
          <w:rFonts w:ascii="Arial" w:eastAsia="Times New Roman" w:hAnsi="Arial" w:cs="Arial"/>
          <w:b/>
          <w:szCs w:val="20"/>
        </w:rPr>
        <w:t>Note:</w:t>
      </w:r>
      <w:r w:rsidRPr="00325BE7">
        <w:rPr>
          <w:rFonts w:ascii="Arial" w:eastAsia="Times New Roman" w:hAnsi="Arial" w:cs="Arial"/>
          <w:szCs w:val="20"/>
        </w:rPr>
        <w:t xml:space="preserve">  The Section 305 Notice may contain requirements associated with the development that must be completed prior to the issue of the Construction Certificate. </w:t>
      </w:r>
    </w:p>
    <w:p w14:paraId="26646CE0" w14:textId="77777777" w:rsidR="00325BE7" w:rsidRPr="00325BE7" w:rsidRDefault="00325BE7" w:rsidP="00325BE7">
      <w:pPr>
        <w:spacing w:after="0" w:line="240" w:lineRule="auto"/>
        <w:rPr>
          <w:rFonts w:ascii="Arial" w:eastAsia="Calibri" w:hAnsi="Arial" w:cs="Arial"/>
        </w:rPr>
      </w:pPr>
    </w:p>
    <w:p w14:paraId="75B1A0EB"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2.9.</w:t>
      </w:r>
      <w:r w:rsidRPr="00325BE7">
        <w:rPr>
          <w:rFonts w:ascii="Arial" w:eastAsia="Calibri" w:hAnsi="Arial" w:cs="Arial"/>
          <w:szCs w:val="20"/>
          <w:lang w:eastAsia="en-AU"/>
        </w:rPr>
        <w:tab/>
        <w:t xml:space="preserve">Prior to the commencement of detailed design works within any public road, contact should be made with the National Community Service </w:t>
      </w:r>
      <w:r w:rsidRPr="00325BE7">
        <w:rPr>
          <w:rFonts w:ascii="Arial" w:eastAsia="Calibri" w:hAnsi="Arial" w:cs="Arial"/>
          <w:i/>
          <w:szCs w:val="20"/>
          <w:lang w:eastAsia="en-AU"/>
        </w:rPr>
        <w:t>“Dial before you Dig”</w:t>
      </w:r>
      <w:r w:rsidRPr="00325BE7">
        <w:rPr>
          <w:rFonts w:ascii="Arial" w:eastAsia="Calibri" w:hAnsi="Arial" w:cs="Arial"/>
          <w:szCs w:val="20"/>
          <w:lang w:eastAsia="en-AU"/>
        </w:rPr>
        <w:t xml:space="preserve"> regarding the location of underground services in order to prevent injury, personal liability and even death.  Enquiries should provide the property details and the nearest cross street/road.</w:t>
      </w:r>
    </w:p>
    <w:p w14:paraId="3A774584"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0CB2B365"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2.10.</w:t>
      </w:r>
      <w:r w:rsidRPr="00325BE7">
        <w:rPr>
          <w:rFonts w:ascii="Arial" w:eastAsia="Calibri" w:hAnsi="Arial" w:cs="Arial"/>
          <w:szCs w:val="20"/>
          <w:lang w:eastAsia="en-AU"/>
        </w:rPr>
        <w:tab/>
        <w:t>The submission to Council of the proposed road names.  The names must be approved by Council as the Roads Authority prior to issue of a Construction Certificate.</w:t>
      </w:r>
    </w:p>
    <w:p w14:paraId="3E98E662"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0ACB1C64"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2.11.</w:t>
      </w:r>
      <w:r w:rsidRPr="00325BE7">
        <w:rPr>
          <w:rFonts w:ascii="Arial" w:eastAsia="Calibri" w:hAnsi="Arial" w:cs="Arial"/>
          <w:szCs w:val="20"/>
          <w:lang w:eastAsia="en-AU"/>
        </w:rPr>
        <w:tab/>
        <w:t>An Unexpected Finds Management Plan must be developed and implemented prior to the issue of any Construction Certificate for the discovery of any asbestos fragments, or any other unexpected contamination during any future construction works at the site.</w:t>
      </w:r>
    </w:p>
    <w:p w14:paraId="2D0CD330"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600EAE61" w14:textId="77777777" w:rsidR="00325BE7" w:rsidRPr="00325BE7" w:rsidRDefault="00325BE7" w:rsidP="00325BE7">
      <w:pPr>
        <w:spacing w:after="0" w:line="240" w:lineRule="auto"/>
        <w:ind w:left="567" w:hanging="567"/>
        <w:rPr>
          <w:rFonts w:ascii="Segoe UI" w:eastAsia="Calibri" w:hAnsi="Segoe UI" w:cs="Times New Roman"/>
          <w:szCs w:val="20"/>
          <w:lang w:eastAsia="en-AU"/>
        </w:rPr>
      </w:pPr>
      <w:r w:rsidRPr="00325BE7">
        <w:rPr>
          <w:rFonts w:ascii="Arial" w:eastAsia="Calibri" w:hAnsi="Arial" w:cs="Arial"/>
          <w:szCs w:val="20"/>
          <w:lang w:eastAsia="en-AU"/>
        </w:rPr>
        <w:t>2.12.</w:t>
      </w:r>
      <w:r w:rsidRPr="00325BE7">
        <w:rPr>
          <w:rFonts w:ascii="Arial" w:eastAsia="Calibri" w:hAnsi="Arial" w:cs="Arial"/>
          <w:szCs w:val="20"/>
          <w:lang w:eastAsia="en-AU"/>
        </w:rPr>
        <w:tab/>
        <w:t xml:space="preserve">Prior to the issuing of a Construction Certificate for the subdivision works approved under this consent, submit to Council, and have approved by Council’s Environmental Health Officer, a Remediation Action Plan in accordance with the NSW Environment Protection Authority </w:t>
      </w:r>
      <w:r w:rsidRPr="00325BE7">
        <w:rPr>
          <w:rFonts w:ascii="Arial" w:eastAsia="Calibri" w:hAnsi="Arial" w:cs="Arial"/>
          <w:i/>
          <w:szCs w:val="20"/>
          <w:lang w:eastAsia="en-AU"/>
        </w:rPr>
        <w:t>Managing Land Contamination – Planning Guidelines SEPP 55 – Remediation of Land (1998)</w:t>
      </w:r>
      <w:r w:rsidRPr="00325BE7">
        <w:rPr>
          <w:rFonts w:ascii="Arial" w:eastAsia="Calibri" w:hAnsi="Arial" w:cs="Arial"/>
          <w:szCs w:val="20"/>
          <w:lang w:eastAsia="en-AU"/>
        </w:rPr>
        <w:t>. The investigation must be prepared by a suitably qualified contaminated land professional and must set objectives and document the process to remediate the site.</w:t>
      </w:r>
    </w:p>
    <w:p w14:paraId="2E44A631" w14:textId="77777777" w:rsidR="00325BE7" w:rsidRPr="00325BE7" w:rsidRDefault="00325BE7" w:rsidP="00325BE7">
      <w:pPr>
        <w:spacing w:after="0" w:line="240" w:lineRule="auto"/>
        <w:rPr>
          <w:rFonts w:ascii="Arial" w:eastAsia="Calibri" w:hAnsi="Arial" w:cs="Arial"/>
          <w:bCs/>
          <w:lang w:val="en-US"/>
        </w:rPr>
      </w:pPr>
    </w:p>
    <w:p w14:paraId="1AA86F4F" w14:textId="77777777" w:rsidR="00325BE7" w:rsidRPr="00325BE7" w:rsidRDefault="00325BE7" w:rsidP="00325BE7">
      <w:pPr>
        <w:spacing w:after="0" w:line="240" w:lineRule="auto"/>
        <w:ind w:left="567" w:hanging="567"/>
        <w:rPr>
          <w:rFonts w:ascii="Arial" w:eastAsia="Calibri" w:hAnsi="Arial" w:cs="Arial"/>
          <w:sz w:val="20"/>
          <w:szCs w:val="20"/>
          <w:lang w:eastAsia="en-AU"/>
        </w:rPr>
      </w:pPr>
      <w:bookmarkStart w:id="0" w:name="_Hlk19193839"/>
      <w:r w:rsidRPr="00325BE7">
        <w:rPr>
          <w:rFonts w:ascii="Arial" w:eastAsia="Calibri" w:hAnsi="Arial" w:cs="Arial"/>
          <w:szCs w:val="20"/>
          <w:lang w:eastAsia="en-AU"/>
        </w:rPr>
        <w:t>2.13.</w:t>
      </w:r>
      <w:r w:rsidRPr="00325BE7">
        <w:rPr>
          <w:rFonts w:ascii="Arial" w:eastAsia="Calibri" w:hAnsi="Arial" w:cs="Arial"/>
          <w:szCs w:val="20"/>
          <w:lang w:eastAsia="en-AU"/>
        </w:rPr>
        <w:tab/>
        <w:t>In accordance with the Department of Planning and Environment (DP&amp;E) document “</w:t>
      </w:r>
      <w:r w:rsidRPr="00325BE7">
        <w:rPr>
          <w:rFonts w:ascii="Arial" w:eastAsia="Calibri" w:hAnsi="Arial" w:cs="Arial"/>
          <w:i/>
          <w:iCs/>
          <w:szCs w:val="20"/>
          <w:lang w:eastAsia="en-AU"/>
        </w:rPr>
        <w:t>Development Near Rail Corridors and Busy Roads – Interim</w:t>
      </w:r>
      <w:r w:rsidRPr="00325BE7">
        <w:rPr>
          <w:rFonts w:ascii="Arial" w:eastAsia="Calibri" w:hAnsi="Arial" w:cs="Arial"/>
          <w:szCs w:val="20"/>
          <w:lang w:eastAsia="en-AU"/>
        </w:rPr>
        <w:t xml:space="preserve"> </w:t>
      </w:r>
      <w:r w:rsidRPr="00325BE7">
        <w:rPr>
          <w:rFonts w:ascii="Arial" w:eastAsia="Calibri" w:hAnsi="Arial" w:cs="Arial"/>
          <w:i/>
          <w:iCs/>
          <w:szCs w:val="20"/>
          <w:lang w:eastAsia="en-AU"/>
        </w:rPr>
        <w:t>Guideline</w:t>
      </w:r>
      <w:r w:rsidRPr="00325BE7">
        <w:rPr>
          <w:rFonts w:ascii="Arial" w:eastAsia="Calibri" w:hAnsi="Arial" w:cs="Arial"/>
          <w:szCs w:val="20"/>
          <w:lang w:eastAsia="en-AU"/>
        </w:rPr>
        <w:t xml:space="preserve">” </w:t>
      </w:r>
      <w:r w:rsidRPr="00325BE7">
        <w:rPr>
          <w:rFonts w:ascii="Arial" w:eastAsia="Calibri" w:hAnsi="Arial" w:cs="Arial"/>
          <w:i/>
          <w:szCs w:val="20"/>
          <w:lang w:eastAsia="en-AU"/>
        </w:rPr>
        <w:t xml:space="preserve">(2008), </w:t>
      </w:r>
      <w:r w:rsidRPr="00325BE7">
        <w:rPr>
          <w:rFonts w:ascii="Arial" w:eastAsia="Calibri" w:hAnsi="Arial" w:cs="Arial"/>
          <w:szCs w:val="20"/>
          <w:lang w:eastAsia="en-AU"/>
        </w:rPr>
        <w:t>Category 2 construction standards are to be applied to Lots</w:t>
      </w:r>
      <w:bookmarkEnd w:id="0"/>
      <w:r w:rsidRPr="00325BE7">
        <w:rPr>
          <w:rFonts w:ascii="Arial" w:eastAsia="Calibri" w:hAnsi="Arial" w:cs="Arial"/>
          <w:szCs w:val="20"/>
          <w:lang w:eastAsia="en-AU"/>
        </w:rPr>
        <w:t>, 1 to 5, 23 to 27, 301, 302, 311, 312, 39 to 41, 421, 422, 43 to 47, 481, 482, 491, 492, 50, 51, 521, 522</w:t>
      </w:r>
      <w:r w:rsidRPr="00325BE7">
        <w:rPr>
          <w:rFonts w:ascii="Arial" w:eastAsia="Calibri" w:hAnsi="Arial" w:cs="Arial"/>
          <w:sz w:val="20"/>
          <w:szCs w:val="20"/>
          <w:lang w:eastAsia="en-AU"/>
        </w:rPr>
        <w:t xml:space="preserve">. </w:t>
      </w:r>
    </w:p>
    <w:p w14:paraId="4AC2E471" w14:textId="77777777" w:rsidR="00325BE7" w:rsidRPr="00325BE7" w:rsidRDefault="00325BE7" w:rsidP="00325BE7">
      <w:pPr>
        <w:spacing w:after="0" w:line="240" w:lineRule="auto"/>
        <w:ind w:left="567" w:hanging="567"/>
        <w:rPr>
          <w:rFonts w:ascii="Arial" w:eastAsia="Calibri" w:hAnsi="Arial" w:cs="Arial"/>
          <w:sz w:val="20"/>
          <w:szCs w:val="20"/>
          <w:lang w:eastAsia="en-AU"/>
        </w:rPr>
      </w:pPr>
    </w:p>
    <w:p w14:paraId="31C2AC7A" w14:textId="77777777" w:rsidR="00325BE7" w:rsidRPr="00325BE7" w:rsidRDefault="00325BE7" w:rsidP="00325BE7">
      <w:pPr>
        <w:spacing w:after="0" w:line="240" w:lineRule="auto"/>
        <w:ind w:left="567" w:hanging="567"/>
        <w:rPr>
          <w:rFonts w:ascii="Arial" w:eastAsia="Calibri" w:hAnsi="Arial" w:cs="Arial"/>
          <w:lang w:eastAsia="en-AU"/>
        </w:rPr>
      </w:pPr>
      <w:r w:rsidRPr="00325BE7">
        <w:rPr>
          <w:rFonts w:ascii="Arial" w:eastAsia="Calibri" w:hAnsi="Arial" w:cs="Arial"/>
          <w:szCs w:val="20"/>
          <w:lang w:eastAsia="en-AU"/>
        </w:rPr>
        <w:t>2.14.</w:t>
      </w:r>
      <w:r w:rsidRPr="00325BE7">
        <w:rPr>
          <w:rFonts w:ascii="Arial" w:eastAsia="Calibri" w:hAnsi="Arial" w:cs="Arial"/>
          <w:szCs w:val="20"/>
          <w:lang w:eastAsia="en-AU"/>
        </w:rPr>
        <w:tab/>
        <w:t xml:space="preserve">In accordance with the </w:t>
      </w:r>
      <w:bookmarkStart w:id="1" w:name="_Hlk19194182"/>
      <w:r w:rsidRPr="00325BE7">
        <w:rPr>
          <w:rFonts w:ascii="Arial" w:eastAsia="Calibri" w:hAnsi="Arial" w:cs="Arial"/>
          <w:szCs w:val="20"/>
          <w:lang w:eastAsia="en-AU"/>
        </w:rPr>
        <w:t>Department of Planning and Environment (DP&amp;E) document “</w:t>
      </w:r>
      <w:r w:rsidRPr="00325BE7">
        <w:rPr>
          <w:rFonts w:ascii="Arial" w:eastAsia="Calibri" w:hAnsi="Arial" w:cs="Arial"/>
          <w:i/>
          <w:iCs/>
          <w:szCs w:val="20"/>
          <w:lang w:eastAsia="en-AU"/>
        </w:rPr>
        <w:t>Development Near Rail Corridors and Busy Roads – Interim</w:t>
      </w:r>
      <w:r w:rsidRPr="00325BE7">
        <w:rPr>
          <w:rFonts w:ascii="Arial" w:eastAsia="Calibri" w:hAnsi="Arial" w:cs="Arial"/>
          <w:szCs w:val="20"/>
          <w:lang w:eastAsia="en-AU"/>
        </w:rPr>
        <w:t xml:space="preserve"> </w:t>
      </w:r>
      <w:r w:rsidRPr="00325BE7">
        <w:rPr>
          <w:rFonts w:ascii="Arial" w:eastAsia="Calibri" w:hAnsi="Arial" w:cs="Arial"/>
          <w:i/>
          <w:iCs/>
          <w:szCs w:val="20"/>
          <w:lang w:eastAsia="en-AU"/>
        </w:rPr>
        <w:t>Guideline</w:t>
      </w:r>
      <w:r w:rsidRPr="00325BE7">
        <w:rPr>
          <w:rFonts w:ascii="Arial" w:eastAsia="Calibri" w:hAnsi="Arial" w:cs="Arial"/>
          <w:szCs w:val="20"/>
          <w:lang w:eastAsia="en-AU"/>
        </w:rPr>
        <w:t xml:space="preserve">” </w:t>
      </w:r>
      <w:r w:rsidRPr="00325BE7">
        <w:rPr>
          <w:rFonts w:ascii="Arial" w:eastAsia="Calibri" w:hAnsi="Arial" w:cs="Arial"/>
          <w:i/>
          <w:szCs w:val="20"/>
          <w:lang w:eastAsia="en-AU"/>
        </w:rPr>
        <w:t xml:space="preserve">(2008), </w:t>
      </w:r>
      <w:bookmarkEnd w:id="1"/>
      <w:r w:rsidRPr="00325BE7">
        <w:rPr>
          <w:rFonts w:ascii="Arial" w:eastAsia="Calibri" w:hAnsi="Arial" w:cs="Arial"/>
          <w:szCs w:val="20"/>
          <w:lang w:eastAsia="en-AU"/>
        </w:rPr>
        <w:t>Category 1 construction standards are to be applied to Lots 6 to 14, 151, 152, 161, 162, 17 to 22, 28, 29, 32 to 34, 361, 362, 37 and 38.</w:t>
      </w:r>
    </w:p>
    <w:p w14:paraId="145F8D9A" w14:textId="77777777" w:rsidR="00325BE7" w:rsidRPr="00325BE7" w:rsidRDefault="00325BE7" w:rsidP="00325BE7">
      <w:pPr>
        <w:spacing w:after="0" w:line="240" w:lineRule="auto"/>
        <w:rPr>
          <w:rFonts w:ascii="Arial" w:eastAsia="Calibri" w:hAnsi="Arial" w:cs="Arial"/>
          <w:bCs/>
          <w:lang w:val="en-US"/>
        </w:rPr>
      </w:pPr>
    </w:p>
    <w:p w14:paraId="30C81926"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2.14.</w:t>
      </w:r>
      <w:r w:rsidRPr="00325BE7">
        <w:rPr>
          <w:rFonts w:ascii="Arial" w:eastAsia="Calibri" w:hAnsi="Arial" w:cs="Arial"/>
          <w:szCs w:val="20"/>
          <w:lang w:eastAsia="en-AU"/>
        </w:rPr>
        <w:tab/>
        <w:t xml:space="preserve">Prior to the issue of any Construction Certificate, the E2 zoned Environmental 5Corridor land and trees and native vegetation proposed for retention must be clearly identified on all final engineering and landscaping plans. The western road reserve of </w:t>
      </w:r>
      <w:r w:rsidRPr="00325BE7">
        <w:rPr>
          <w:rFonts w:ascii="Arial" w:eastAsia="Calibri" w:hAnsi="Arial" w:cs="Arial"/>
          <w:szCs w:val="20"/>
          <w:lang w:eastAsia="en-AU"/>
        </w:rPr>
        <w:lastRenderedPageBreak/>
        <w:t xml:space="preserve">Nikko Road must be marked as a </w:t>
      </w:r>
      <w:proofErr w:type="gramStart"/>
      <w:r w:rsidRPr="00325BE7">
        <w:rPr>
          <w:rFonts w:ascii="Arial" w:eastAsia="Calibri" w:hAnsi="Arial" w:cs="Arial"/>
          <w:szCs w:val="20"/>
          <w:lang w:eastAsia="en-AU"/>
        </w:rPr>
        <w:t>No Go</w:t>
      </w:r>
      <w:proofErr w:type="gramEnd"/>
      <w:r w:rsidRPr="00325BE7">
        <w:rPr>
          <w:rFonts w:ascii="Arial" w:eastAsia="Calibri" w:hAnsi="Arial" w:cs="Arial"/>
          <w:szCs w:val="20"/>
          <w:lang w:eastAsia="en-AU"/>
        </w:rPr>
        <w:t xml:space="preserve"> Area on all plans. All fenced tree and vegetation protection areas must be clearly marked as "No Go Area" on all plans.  </w:t>
      </w:r>
    </w:p>
    <w:p w14:paraId="0779963C" w14:textId="77777777" w:rsidR="00325BE7" w:rsidRPr="00325BE7" w:rsidRDefault="00325BE7" w:rsidP="00325BE7">
      <w:pPr>
        <w:spacing w:after="0" w:line="240" w:lineRule="auto"/>
        <w:ind w:left="567" w:hanging="567"/>
        <w:rPr>
          <w:rFonts w:ascii="Arial" w:eastAsia="Calibri" w:hAnsi="Arial" w:cs="Arial"/>
          <w:lang w:eastAsia="en-AU"/>
        </w:rPr>
      </w:pPr>
    </w:p>
    <w:p w14:paraId="5E851D9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2.16.</w:t>
      </w:r>
      <w:r w:rsidRPr="00325BE7">
        <w:rPr>
          <w:rFonts w:ascii="Arial" w:eastAsia="Calibri" w:hAnsi="Arial" w:cs="Arial"/>
          <w:szCs w:val="20"/>
          <w:lang w:eastAsia="en-AU"/>
        </w:rPr>
        <w:tab/>
        <w:t xml:space="preserve">The detailed design and landscaping plans for the detention basin is to incorporate features to increase habitat value for native fauna, including frogs and wading birds as outlined in the </w:t>
      </w:r>
      <w:r w:rsidRPr="00325BE7">
        <w:rPr>
          <w:rFonts w:ascii="Arial" w:eastAsia="Calibri" w:hAnsi="Arial" w:cs="Arial"/>
          <w:i/>
          <w:szCs w:val="20"/>
          <w:lang w:eastAsia="en-AU"/>
        </w:rPr>
        <w:t>Conservation Management Plan for Precinct 7A”</w:t>
      </w:r>
      <w:r w:rsidRPr="00325BE7">
        <w:rPr>
          <w:rFonts w:ascii="Arial" w:eastAsia="Calibri" w:hAnsi="Arial" w:cs="Arial"/>
          <w:szCs w:val="20"/>
          <w:lang w:eastAsia="en-AU"/>
        </w:rPr>
        <w:t xml:space="preserve"> Umwelt, February 2014. The design features will be based on advice from an Ecologist and will include engineered features, habitat enhancement features, revegetation, promotion of growth of native fringing vegetation, monitoring of water quality, weed removal and monitoring for the presence of predatory Eastern mosquitofish (Gambusia </w:t>
      </w:r>
      <w:proofErr w:type="spellStart"/>
      <w:r w:rsidRPr="00325BE7">
        <w:rPr>
          <w:rFonts w:ascii="Arial" w:eastAsia="Calibri" w:hAnsi="Arial" w:cs="Arial"/>
          <w:szCs w:val="20"/>
          <w:lang w:eastAsia="en-AU"/>
        </w:rPr>
        <w:t>holbrooki</w:t>
      </w:r>
      <w:proofErr w:type="spellEnd"/>
      <w:r w:rsidRPr="00325BE7">
        <w:rPr>
          <w:rFonts w:ascii="Arial" w:eastAsia="Calibri" w:hAnsi="Arial" w:cs="Arial"/>
          <w:szCs w:val="20"/>
          <w:lang w:eastAsia="en-AU"/>
        </w:rPr>
        <w:t>). The detailed design and landscaping plans for the basin are to be approved by Council’s Ecologist prior to release of any construction certificate.</w:t>
      </w:r>
    </w:p>
    <w:p w14:paraId="33CD00A0" w14:textId="77777777" w:rsidR="00325BE7" w:rsidRPr="00325BE7" w:rsidRDefault="00325BE7" w:rsidP="00325BE7">
      <w:pPr>
        <w:spacing w:after="0" w:line="240" w:lineRule="auto"/>
        <w:rPr>
          <w:rFonts w:ascii="Arial" w:eastAsia="Calibri" w:hAnsi="Arial" w:cs="Arial"/>
          <w:lang w:eastAsia="en-AU"/>
        </w:rPr>
      </w:pPr>
    </w:p>
    <w:p w14:paraId="5A9DBAA3" w14:textId="77777777" w:rsidR="00325BE7" w:rsidRPr="00325BE7" w:rsidRDefault="00325BE7" w:rsidP="00325BE7">
      <w:pPr>
        <w:spacing w:after="0" w:line="240" w:lineRule="auto"/>
        <w:ind w:left="567" w:hanging="567"/>
        <w:rPr>
          <w:rFonts w:ascii="Arial" w:eastAsia="Calibri" w:hAnsi="Arial" w:cs="Arial"/>
          <w:lang w:eastAsia="en-AU"/>
        </w:rPr>
      </w:pPr>
      <w:r w:rsidRPr="00325BE7">
        <w:rPr>
          <w:rFonts w:ascii="Arial" w:eastAsia="Calibri" w:hAnsi="Arial" w:cs="Arial"/>
          <w:lang w:eastAsia="en-AU"/>
        </w:rPr>
        <w:t>2.17.</w:t>
      </w:r>
      <w:r w:rsidRPr="00325BE7">
        <w:rPr>
          <w:rFonts w:ascii="Arial" w:eastAsia="Calibri" w:hAnsi="Arial" w:cs="Arial"/>
          <w:lang w:eastAsia="en-AU"/>
        </w:rPr>
        <w:tab/>
        <w:t>The provision of an amended landscape plan which incorporates the requirements of the required vegetation management plan. The amended landscape plan is to be approved by Council’s Landscape Architect.</w:t>
      </w:r>
    </w:p>
    <w:p w14:paraId="700DE81D" w14:textId="77777777" w:rsidR="00325BE7" w:rsidRPr="00325BE7" w:rsidRDefault="00325BE7" w:rsidP="00325BE7">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56AE72F7" w14:textId="77777777" w:rsidTr="00EB0E71">
        <w:trPr>
          <w:trHeight w:val="454"/>
        </w:trPr>
        <w:tc>
          <w:tcPr>
            <w:tcW w:w="9242" w:type="dxa"/>
            <w:tcBorders>
              <w:top w:val="nil"/>
              <w:left w:val="nil"/>
              <w:bottom w:val="nil"/>
              <w:right w:val="nil"/>
            </w:tcBorders>
            <w:shd w:val="clear" w:color="auto" w:fill="004280"/>
            <w:vAlign w:val="center"/>
            <w:hideMark/>
          </w:tcPr>
          <w:p w14:paraId="608E85C3"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t>3.</w:t>
            </w:r>
            <w:r w:rsidRPr="00325BE7">
              <w:rPr>
                <w:rFonts w:ascii="Arial" w:eastAsia="Calibri" w:hAnsi="Arial" w:cs="Arial"/>
                <w:b/>
              </w:rPr>
              <w:tab/>
              <w:t>PRIOR TO COMMENCEMENT OF ANY WORKS</w:t>
            </w:r>
          </w:p>
        </w:tc>
      </w:tr>
    </w:tbl>
    <w:p w14:paraId="7D7D417F" w14:textId="77777777" w:rsidR="00325BE7" w:rsidRPr="00325BE7" w:rsidRDefault="00325BE7" w:rsidP="00325BE7">
      <w:pPr>
        <w:spacing w:after="0" w:line="240" w:lineRule="auto"/>
        <w:ind w:left="567"/>
        <w:rPr>
          <w:rFonts w:ascii="Arial" w:eastAsia="Calibri" w:hAnsi="Arial" w:cs="Arial"/>
        </w:rPr>
      </w:pPr>
    </w:p>
    <w:p w14:paraId="4946A830"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3.1.</w:t>
      </w:r>
      <w:r w:rsidRPr="00325BE7">
        <w:rPr>
          <w:rFonts w:ascii="Arial" w:eastAsia="Calibri" w:hAnsi="Arial" w:cs="Arial"/>
        </w:rPr>
        <w:tab/>
        <w:t>All conditions under this section must be met prior to the commencement of any works.</w:t>
      </w:r>
    </w:p>
    <w:p w14:paraId="36AF0770" w14:textId="77777777" w:rsidR="00325BE7" w:rsidRPr="00325BE7" w:rsidRDefault="00325BE7" w:rsidP="00325BE7">
      <w:pPr>
        <w:spacing w:after="0" w:line="240" w:lineRule="auto"/>
        <w:ind w:left="567" w:hanging="567"/>
        <w:rPr>
          <w:rFonts w:ascii="Arial" w:eastAsia="Calibri" w:hAnsi="Arial" w:cs="Arial"/>
        </w:rPr>
      </w:pPr>
    </w:p>
    <w:p w14:paraId="73BD30E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3.2.</w:t>
      </w:r>
      <w:r w:rsidRPr="00325BE7">
        <w:rPr>
          <w:rFonts w:ascii="Arial" w:eastAsia="Calibri" w:hAnsi="Arial" w:cs="Arial"/>
        </w:rPr>
        <w:tab/>
        <w:t>No activity is to be carried out on-site until the Construction Certificate has been issued, other than:</w:t>
      </w:r>
    </w:p>
    <w:p w14:paraId="3C09BFE5" w14:textId="77777777" w:rsidR="00325BE7" w:rsidRPr="00325BE7" w:rsidRDefault="00325BE7" w:rsidP="00325BE7">
      <w:pPr>
        <w:spacing w:after="0" w:line="240" w:lineRule="auto"/>
        <w:ind w:left="567" w:hanging="567"/>
        <w:rPr>
          <w:rFonts w:ascii="Arial" w:eastAsia="Calibri" w:hAnsi="Arial" w:cs="Arial"/>
        </w:rPr>
      </w:pPr>
    </w:p>
    <w:p w14:paraId="5D139406" w14:textId="77777777" w:rsidR="00325BE7" w:rsidRPr="00325BE7" w:rsidRDefault="00325BE7" w:rsidP="00325BE7">
      <w:pPr>
        <w:numPr>
          <w:ilvl w:val="0"/>
          <w:numId w:val="14"/>
        </w:numPr>
        <w:spacing w:after="0" w:line="240" w:lineRule="auto"/>
        <w:rPr>
          <w:rFonts w:ascii="Arial" w:eastAsia="Calibri" w:hAnsi="Arial" w:cs="Arial"/>
        </w:rPr>
      </w:pPr>
      <w:r w:rsidRPr="00325BE7">
        <w:rPr>
          <w:rFonts w:ascii="Arial" w:eastAsia="Calibri" w:hAnsi="Arial" w:cs="Arial"/>
        </w:rPr>
        <w:t>Site investigation for the preparation of the construction, and / or</w:t>
      </w:r>
    </w:p>
    <w:p w14:paraId="5322903B" w14:textId="77777777" w:rsidR="00325BE7" w:rsidRPr="00325BE7" w:rsidRDefault="00325BE7" w:rsidP="00325BE7">
      <w:pPr>
        <w:numPr>
          <w:ilvl w:val="0"/>
          <w:numId w:val="14"/>
        </w:numPr>
        <w:spacing w:after="0" w:line="240" w:lineRule="auto"/>
        <w:rPr>
          <w:rFonts w:ascii="Arial" w:eastAsia="Calibri" w:hAnsi="Arial" w:cs="Arial"/>
        </w:rPr>
      </w:pPr>
      <w:r w:rsidRPr="00325BE7">
        <w:rPr>
          <w:rFonts w:ascii="Arial" w:eastAsia="Calibri" w:hAnsi="Arial" w:cs="Arial"/>
        </w:rPr>
        <w:t>Implementation of environmental protection measures, such as erosion control and the like that are required by this consent</w:t>
      </w:r>
    </w:p>
    <w:p w14:paraId="70041068" w14:textId="77777777" w:rsidR="00325BE7" w:rsidRPr="00325BE7" w:rsidRDefault="00325BE7" w:rsidP="00325BE7">
      <w:pPr>
        <w:numPr>
          <w:ilvl w:val="0"/>
          <w:numId w:val="14"/>
        </w:numPr>
        <w:spacing w:after="0" w:line="240" w:lineRule="auto"/>
        <w:rPr>
          <w:rFonts w:ascii="Arial" w:eastAsia="Calibri" w:hAnsi="Arial" w:cs="Arial"/>
        </w:rPr>
      </w:pPr>
      <w:r w:rsidRPr="00325BE7">
        <w:rPr>
          <w:rFonts w:ascii="Arial" w:eastAsia="Calibri" w:hAnsi="Arial" w:cs="Arial"/>
        </w:rPr>
        <w:t>Demolition approved by this consent.</w:t>
      </w:r>
    </w:p>
    <w:p w14:paraId="66F651FA" w14:textId="77777777" w:rsidR="00325BE7" w:rsidRPr="00325BE7" w:rsidRDefault="00325BE7" w:rsidP="00325BE7">
      <w:pPr>
        <w:spacing w:after="0" w:line="240" w:lineRule="auto"/>
        <w:ind w:left="567" w:hanging="567"/>
        <w:rPr>
          <w:rFonts w:ascii="Arial" w:eastAsia="Calibri" w:hAnsi="Arial" w:cs="Arial"/>
        </w:rPr>
      </w:pPr>
    </w:p>
    <w:p w14:paraId="12B3C8C0"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3.3.</w:t>
      </w:r>
      <w:r w:rsidRPr="00325BE7">
        <w:rPr>
          <w:rFonts w:ascii="Arial" w:eastAsia="Calibri" w:hAnsi="Arial" w:cs="Arial"/>
        </w:rPr>
        <w:tab/>
        <w:t>Appoint a Principal Certifying Authority for the building work:</w:t>
      </w:r>
    </w:p>
    <w:p w14:paraId="16293AEE" w14:textId="77777777" w:rsidR="00325BE7" w:rsidRPr="00325BE7" w:rsidRDefault="00325BE7" w:rsidP="00325BE7">
      <w:pPr>
        <w:spacing w:after="0" w:line="240" w:lineRule="auto"/>
        <w:ind w:left="567" w:hanging="567"/>
        <w:rPr>
          <w:rFonts w:ascii="Arial" w:eastAsia="Calibri" w:hAnsi="Arial" w:cs="Arial"/>
        </w:rPr>
      </w:pPr>
    </w:p>
    <w:p w14:paraId="46C67362" w14:textId="77777777" w:rsidR="00325BE7" w:rsidRPr="00325BE7" w:rsidRDefault="00325BE7" w:rsidP="00325BE7">
      <w:pPr>
        <w:numPr>
          <w:ilvl w:val="0"/>
          <w:numId w:val="15"/>
        </w:numPr>
        <w:spacing w:after="0" w:line="240" w:lineRule="auto"/>
        <w:rPr>
          <w:rFonts w:ascii="Arial" w:eastAsia="Calibri" w:hAnsi="Arial" w:cs="Arial"/>
        </w:rPr>
      </w:pPr>
      <w:r w:rsidRPr="00325BE7">
        <w:rPr>
          <w:rFonts w:ascii="Arial" w:eastAsia="Calibri" w:hAnsi="Arial" w:cs="Arial"/>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464555E9" w14:textId="77777777" w:rsidR="00325BE7" w:rsidRPr="00325BE7" w:rsidRDefault="00325BE7" w:rsidP="00325BE7">
      <w:pPr>
        <w:numPr>
          <w:ilvl w:val="0"/>
          <w:numId w:val="15"/>
        </w:numPr>
        <w:spacing w:after="0" w:line="240" w:lineRule="auto"/>
        <w:rPr>
          <w:rFonts w:ascii="Arial" w:eastAsia="Calibri" w:hAnsi="Arial" w:cs="Arial"/>
        </w:rPr>
      </w:pPr>
      <w:r w:rsidRPr="00325BE7">
        <w:rPr>
          <w:rFonts w:ascii="Arial" w:eastAsia="Calibri" w:hAnsi="Arial" w:cs="Arial"/>
        </w:rPr>
        <w:t>Submit to Council a Notice of Commencement of Building Works or Notice of Commencement of Subdivision Works form giving at least two (2) days’ notice of the intention to commence building or subdivision work. The forms can be found on Council’s website: www.centralcoast.nsw.gov.au</w:t>
      </w:r>
    </w:p>
    <w:p w14:paraId="6CFDA748" w14:textId="77777777" w:rsidR="00325BE7" w:rsidRPr="00325BE7" w:rsidRDefault="00325BE7" w:rsidP="00325BE7">
      <w:pPr>
        <w:spacing w:after="0" w:line="240" w:lineRule="auto"/>
        <w:ind w:left="567" w:hanging="567"/>
        <w:rPr>
          <w:rFonts w:ascii="Arial" w:eastAsia="Calibri" w:hAnsi="Arial" w:cs="Arial"/>
        </w:rPr>
      </w:pPr>
    </w:p>
    <w:p w14:paraId="5A07549D"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3.4.</w:t>
      </w:r>
      <w:r w:rsidRPr="00325BE7">
        <w:rPr>
          <w:rFonts w:ascii="Arial" w:eastAsia="Calibri" w:hAnsi="Arial" w:cs="Arial"/>
        </w:rPr>
        <w:tab/>
        <w:t>Erect a sign in a prominent position on any work site on which building, subdivision or demolition work is being carried out. The sign must indicate:</w:t>
      </w:r>
    </w:p>
    <w:p w14:paraId="6645F4C2" w14:textId="77777777" w:rsidR="00325BE7" w:rsidRPr="00325BE7" w:rsidRDefault="00325BE7" w:rsidP="00325BE7">
      <w:pPr>
        <w:spacing w:after="0" w:line="240" w:lineRule="auto"/>
        <w:ind w:left="567" w:hanging="567"/>
        <w:rPr>
          <w:rFonts w:ascii="Arial" w:eastAsia="Calibri" w:hAnsi="Arial" w:cs="Arial"/>
        </w:rPr>
      </w:pPr>
    </w:p>
    <w:p w14:paraId="24CB9BA2" w14:textId="77777777" w:rsidR="00325BE7" w:rsidRPr="00325BE7" w:rsidRDefault="00325BE7" w:rsidP="00325BE7">
      <w:pPr>
        <w:numPr>
          <w:ilvl w:val="0"/>
          <w:numId w:val="16"/>
        </w:numPr>
        <w:spacing w:after="0" w:line="240" w:lineRule="auto"/>
        <w:rPr>
          <w:rFonts w:ascii="Arial" w:eastAsia="Calibri" w:hAnsi="Arial" w:cs="Arial"/>
        </w:rPr>
      </w:pPr>
      <w:r w:rsidRPr="00325BE7">
        <w:rPr>
          <w:rFonts w:ascii="Arial" w:eastAsia="Calibri" w:hAnsi="Arial" w:cs="Arial"/>
        </w:rPr>
        <w:t>The name, address and telephone number of the Principal Certifying Authority for the work; and</w:t>
      </w:r>
    </w:p>
    <w:p w14:paraId="321E5192" w14:textId="77777777" w:rsidR="00325BE7" w:rsidRPr="00325BE7" w:rsidRDefault="00325BE7" w:rsidP="00325BE7">
      <w:pPr>
        <w:numPr>
          <w:ilvl w:val="0"/>
          <w:numId w:val="16"/>
        </w:numPr>
        <w:spacing w:after="0" w:line="240" w:lineRule="auto"/>
        <w:rPr>
          <w:rFonts w:ascii="Arial" w:eastAsia="Calibri" w:hAnsi="Arial" w:cs="Arial"/>
        </w:rPr>
      </w:pPr>
      <w:r w:rsidRPr="00325BE7">
        <w:rPr>
          <w:rFonts w:ascii="Arial" w:eastAsia="Calibri" w:hAnsi="Arial" w:cs="Arial"/>
        </w:rPr>
        <w:t>The name of the principal contractor and a telephone number at which that person can be contacted outside of working hours; and</w:t>
      </w:r>
    </w:p>
    <w:p w14:paraId="502C1EF6" w14:textId="77777777" w:rsidR="00325BE7" w:rsidRPr="00325BE7" w:rsidRDefault="00325BE7" w:rsidP="00325BE7">
      <w:pPr>
        <w:numPr>
          <w:ilvl w:val="0"/>
          <w:numId w:val="16"/>
        </w:numPr>
        <w:spacing w:after="0" w:line="240" w:lineRule="auto"/>
        <w:rPr>
          <w:rFonts w:ascii="Arial" w:eastAsia="Calibri" w:hAnsi="Arial" w:cs="Arial"/>
        </w:rPr>
      </w:pPr>
      <w:r w:rsidRPr="00325BE7">
        <w:rPr>
          <w:rFonts w:ascii="Arial" w:eastAsia="Calibri" w:hAnsi="Arial" w:cs="Arial"/>
        </w:rPr>
        <w:t>That unauthorised entry to the work site is prohibited.</w:t>
      </w:r>
    </w:p>
    <w:p w14:paraId="47ACA3CD" w14:textId="77777777" w:rsidR="00325BE7" w:rsidRPr="00325BE7" w:rsidRDefault="00325BE7" w:rsidP="00325BE7">
      <w:pPr>
        <w:numPr>
          <w:ilvl w:val="0"/>
          <w:numId w:val="16"/>
        </w:numPr>
        <w:spacing w:after="0" w:line="240" w:lineRule="auto"/>
        <w:rPr>
          <w:rFonts w:ascii="Arial" w:eastAsia="Calibri" w:hAnsi="Arial" w:cs="Arial"/>
        </w:rPr>
      </w:pPr>
      <w:r w:rsidRPr="00325BE7">
        <w:rPr>
          <w:rFonts w:ascii="Arial" w:eastAsia="Calibri" w:hAnsi="Arial" w:cs="Arial"/>
        </w:rPr>
        <w:t>Remove the sign when the work has been completed.</w:t>
      </w:r>
    </w:p>
    <w:p w14:paraId="4514C08C" w14:textId="77777777" w:rsidR="00325BE7" w:rsidRPr="00325BE7" w:rsidRDefault="00325BE7" w:rsidP="00325BE7">
      <w:pPr>
        <w:spacing w:after="0" w:line="240" w:lineRule="auto"/>
        <w:rPr>
          <w:rFonts w:ascii="Arial" w:eastAsia="Calibri" w:hAnsi="Arial" w:cs="Arial"/>
        </w:rPr>
      </w:pPr>
    </w:p>
    <w:p w14:paraId="482B82DE" w14:textId="77777777" w:rsidR="00325BE7" w:rsidRPr="00325BE7" w:rsidRDefault="00325BE7" w:rsidP="00325BE7">
      <w:pPr>
        <w:spacing w:after="0" w:line="240" w:lineRule="auto"/>
        <w:ind w:left="567" w:hanging="567"/>
        <w:rPr>
          <w:rFonts w:ascii="Arial" w:eastAsia="Times New Roman" w:hAnsi="Arial" w:cs="Arial"/>
          <w:lang w:eastAsia="en-AU"/>
        </w:rPr>
      </w:pPr>
      <w:r w:rsidRPr="00325BE7">
        <w:rPr>
          <w:rFonts w:ascii="Arial" w:eastAsia="Calibri" w:hAnsi="Arial" w:cs="Arial"/>
          <w:szCs w:val="20"/>
          <w:lang w:eastAsia="en-AU"/>
        </w:rPr>
        <w:lastRenderedPageBreak/>
        <w:t>3.5.</w:t>
      </w:r>
      <w:r w:rsidRPr="00325BE7">
        <w:rPr>
          <w:rFonts w:ascii="Arial" w:eastAsia="Calibri" w:hAnsi="Arial" w:cs="Arial"/>
          <w:szCs w:val="20"/>
          <w:lang w:eastAsia="en-AU"/>
        </w:rPr>
        <w:tab/>
        <w:t>A temporary hoarding or temporary construction site fence must be erected between the work site and adjoining lands before the works begin and must be kept in place until after the completion of the works if the works:</w:t>
      </w:r>
    </w:p>
    <w:p w14:paraId="4848477B" w14:textId="77777777" w:rsidR="00325BE7" w:rsidRPr="00325BE7" w:rsidRDefault="00325BE7" w:rsidP="00325BE7">
      <w:pPr>
        <w:spacing w:after="0" w:line="240" w:lineRule="auto"/>
        <w:rPr>
          <w:rFonts w:ascii="Arial" w:eastAsia="Times New Roman" w:hAnsi="Arial" w:cs="Arial"/>
          <w:lang w:eastAsia="en-AU"/>
        </w:rPr>
      </w:pPr>
    </w:p>
    <w:p w14:paraId="17EB0271" w14:textId="77777777" w:rsidR="00325BE7" w:rsidRPr="00325BE7" w:rsidRDefault="00325BE7" w:rsidP="00325BE7">
      <w:pPr>
        <w:numPr>
          <w:ilvl w:val="0"/>
          <w:numId w:val="18"/>
        </w:numPr>
        <w:spacing w:after="0" w:line="240" w:lineRule="auto"/>
        <w:ind w:left="1080"/>
        <w:rPr>
          <w:rFonts w:ascii="Arial" w:eastAsia="Times New Roman" w:hAnsi="Arial" w:cs="Arial"/>
          <w:lang w:eastAsia="en-AU"/>
        </w:rPr>
      </w:pPr>
      <w:r w:rsidRPr="00325BE7">
        <w:rPr>
          <w:rFonts w:ascii="Arial" w:eastAsia="Times New Roman" w:hAnsi="Arial" w:cs="Arial"/>
          <w:lang w:eastAsia="en-AU"/>
        </w:rPr>
        <w:t xml:space="preserve">could cause a danger, obstruction or inconvenience to pedestrian or vehicular traffic; </w:t>
      </w:r>
    </w:p>
    <w:p w14:paraId="2DC96AD7" w14:textId="77777777" w:rsidR="00325BE7" w:rsidRPr="00325BE7" w:rsidRDefault="00325BE7" w:rsidP="00325BE7">
      <w:pPr>
        <w:spacing w:after="0" w:line="240" w:lineRule="auto"/>
        <w:ind w:left="360"/>
        <w:rPr>
          <w:rFonts w:ascii="Arial" w:eastAsia="Times New Roman" w:hAnsi="Arial" w:cs="Arial"/>
          <w:lang w:eastAsia="en-AU"/>
        </w:rPr>
      </w:pPr>
    </w:p>
    <w:p w14:paraId="23148004" w14:textId="77777777" w:rsidR="00325BE7" w:rsidRPr="00325BE7" w:rsidRDefault="00325BE7" w:rsidP="00325BE7">
      <w:pPr>
        <w:numPr>
          <w:ilvl w:val="0"/>
          <w:numId w:val="18"/>
        </w:numPr>
        <w:spacing w:after="0" w:line="240" w:lineRule="auto"/>
        <w:ind w:left="1080"/>
        <w:rPr>
          <w:rFonts w:ascii="Arial" w:eastAsia="Times New Roman" w:hAnsi="Arial" w:cs="Arial"/>
          <w:lang w:eastAsia="en-AU"/>
        </w:rPr>
      </w:pPr>
      <w:r w:rsidRPr="00325BE7">
        <w:rPr>
          <w:rFonts w:ascii="Arial" w:eastAsia="Times New Roman" w:hAnsi="Arial" w:cs="Arial"/>
          <w:lang w:eastAsia="en-AU"/>
        </w:rPr>
        <w:t>could cause damage to adjoining lands by falling objects; or</w:t>
      </w:r>
    </w:p>
    <w:p w14:paraId="647FDEFC" w14:textId="77777777" w:rsidR="00325BE7" w:rsidRPr="00325BE7" w:rsidRDefault="00325BE7" w:rsidP="00325BE7">
      <w:pPr>
        <w:spacing w:after="0" w:line="240" w:lineRule="auto"/>
        <w:ind w:left="360"/>
        <w:rPr>
          <w:rFonts w:ascii="Arial" w:eastAsia="Times New Roman" w:hAnsi="Arial" w:cs="Arial"/>
          <w:lang w:eastAsia="en-AU"/>
        </w:rPr>
      </w:pPr>
    </w:p>
    <w:p w14:paraId="189A58F8" w14:textId="77777777" w:rsidR="00325BE7" w:rsidRPr="00325BE7" w:rsidRDefault="00325BE7" w:rsidP="00325BE7">
      <w:pPr>
        <w:numPr>
          <w:ilvl w:val="0"/>
          <w:numId w:val="18"/>
        </w:numPr>
        <w:spacing w:after="0" w:line="240" w:lineRule="auto"/>
        <w:ind w:left="1080"/>
        <w:rPr>
          <w:rFonts w:ascii="Arial" w:eastAsia="Times New Roman" w:hAnsi="Arial" w:cs="Arial"/>
          <w:lang w:eastAsia="en-AU"/>
        </w:rPr>
      </w:pPr>
      <w:r w:rsidRPr="00325BE7">
        <w:rPr>
          <w:rFonts w:ascii="Arial" w:eastAsia="Times New Roman" w:hAnsi="Arial" w:cs="Arial"/>
          <w:lang w:eastAsia="en-AU"/>
        </w:rPr>
        <w:t>involve the enclosure of a public place or part of a public place.</w:t>
      </w:r>
    </w:p>
    <w:p w14:paraId="7453D963" w14:textId="77777777" w:rsidR="00325BE7" w:rsidRPr="00325BE7" w:rsidRDefault="00325BE7" w:rsidP="00325BE7">
      <w:pPr>
        <w:autoSpaceDE w:val="0"/>
        <w:autoSpaceDN w:val="0"/>
        <w:spacing w:after="0" w:line="240" w:lineRule="auto"/>
        <w:ind w:left="1287"/>
        <w:rPr>
          <w:rFonts w:ascii="Arial" w:eastAsia="Calibri" w:hAnsi="Arial" w:cs="Arial"/>
        </w:rPr>
      </w:pPr>
    </w:p>
    <w:p w14:paraId="4FC7AD1D" w14:textId="77777777" w:rsidR="00325BE7" w:rsidRPr="00325BE7" w:rsidRDefault="00325BE7" w:rsidP="00325BE7">
      <w:pPr>
        <w:autoSpaceDE w:val="0"/>
        <w:autoSpaceDN w:val="0"/>
        <w:spacing w:after="0" w:line="240" w:lineRule="auto"/>
        <w:ind w:left="567"/>
        <w:rPr>
          <w:rFonts w:ascii="Arial" w:eastAsia="Calibri" w:hAnsi="Arial" w:cs="Arial"/>
        </w:rPr>
      </w:pPr>
      <w:r w:rsidRPr="00325BE7">
        <w:rPr>
          <w:rFonts w:ascii="Arial" w:eastAsia="Calibri" w:hAnsi="Arial" w:cs="Arial"/>
        </w:rPr>
        <w:t>These works are specified as exempt development within the State Environmental Planning Policy (Exempt and Complying Development Codes)</w:t>
      </w:r>
      <w:r w:rsidRPr="00325BE7">
        <w:rPr>
          <w:rFonts w:ascii="Arial" w:eastAsia="Calibri" w:hAnsi="Arial" w:cs="Arial"/>
          <w:bCs/>
          <w:i/>
        </w:rPr>
        <w:t xml:space="preserve"> 2008</w:t>
      </w:r>
      <w:r w:rsidRPr="00325BE7">
        <w:rPr>
          <w:rFonts w:ascii="Arial" w:eastAsia="Calibri" w:hAnsi="Arial" w:cs="Arial"/>
          <w:bCs/>
        </w:rPr>
        <w:t xml:space="preserve"> – where the development standards are prescribed in Clause 2.110.</w:t>
      </w:r>
      <w:r w:rsidRPr="00325BE7">
        <w:rPr>
          <w:rFonts w:ascii="Arial" w:eastAsia="Calibri" w:hAnsi="Arial" w:cs="Arial"/>
        </w:rPr>
        <w:t xml:space="preserve"> </w:t>
      </w:r>
      <w:r w:rsidRPr="00325BE7">
        <w:rPr>
          <w:rFonts w:ascii="Arial" w:eastAsia="Calibri" w:hAnsi="Arial" w:cs="Arial"/>
          <w:bCs/>
        </w:rPr>
        <w:br/>
      </w:r>
    </w:p>
    <w:p w14:paraId="3A491F02"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3.6.</w:t>
      </w:r>
      <w:r w:rsidRPr="00325BE7">
        <w:rPr>
          <w:rFonts w:ascii="Arial" w:eastAsia="Calibri" w:hAnsi="Arial" w:cs="Arial"/>
          <w:szCs w:val="20"/>
          <w:lang w:eastAsia="en-AU"/>
        </w:rPr>
        <w:tab/>
        <w:t xml:space="preserve">Prior to the commencement of construction an initial Erosion and Sediment Control Plan (ESCP) prepared in accordance with the latest edition of the </w:t>
      </w:r>
      <w:proofErr w:type="spellStart"/>
      <w:r w:rsidRPr="00325BE7">
        <w:rPr>
          <w:rFonts w:ascii="Arial" w:eastAsia="Calibri" w:hAnsi="Arial" w:cs="Arial"/>
          <w:szCs w:val="20"/>
          <w:lang w:eastAsia="en-AU"/>
        </w:rPr>
        <w:t>Landcom</w:t>
      </w:r>
      <w:proofErr w:type="spellEnd"/>
      <w:r w:rsidRPr="00325BE7">
        <w:rPr>
          <w:rFonts w:ascii="Arial" w:eastAsia="Calibri" w:hAnsi="Arial" w:cs="Arial"/>
          <w:szCs w:val="20"/>
          <w:lang w:eastAsia="en-AU"/>
        </w:rPr>
        <w:t xml:space="preserve"> Publication </w:t>
      </w:r>
      <w:r w:rsidRPr="00325BE7">
        <w:rPr>
          <w:rFonts w:ascii="Arial" w:eastAsia="Calibri" w:hAnsi="Arial" w:cs="Arial"/>
          <w:i/>
          <w:szCs w:val="20"/>
          <w:lang w:eastAsia="en-AU"/>
        </w:rPr>
        <w:t xml:space="preserve">‘Soils and Constructions- Volume 1’ </w:t>
      </w:r>
      <w:r w:rsidRPr="00325BE7">
        <w:rPr>
          <w:rFonts w:ascii="Arial" w:eastAsia="Calibri" w:hAnsi="Arial" w:cs="Arial"/>
          <w:szCs w:val="20"/>
          <w:lang w:eastAsia="en-AU"/>
        </w:rPr>
        <w:t>(The Blue Book) shall be provided to the Principal Certifying Authority.  This plan shall be modified and updated during construction to reflect any changes due to the on-ground/site conditions.  A copy of any modifications or updates to the ESCP shall be provided to the PCA and provided to Council upon request.</w:t>
      </w:r>
    </w:p>
    <w:p w14:paraId="223751AA" w14:textId="77777777" w:rsidR="00325BE7" w:rsidRPr="00325BE7" w:rsidRDefault="00325BE7" w:rsidP="00325BE7">
      <w:pPr>
        <w:spacing w:after="0" w:line="240" w:lineRule="auto"/>
        <w:rPr>
          <w:rFonts w:ascii="Arial" w:eastAsia="Calibri" w:hAnsi="Arial" w:cs="Arial"/>
          <w:szCs w:val="20"/>
          <w:lang w:eastAsia="en-AU"/>
        </w:rPr>
      </w:pPr>
    </w:p>
    <w:p w14:paraId="3F44BA9A" w14:textId="77777777" w:rsidR="00325BE7" w:rsidRPr="00325BE7" w:rsidRDefault="00325BE7" w:rsidP="00325BE7">
      <w:pPr>
        <w:spacing w:after="0" w:line="240" w:lineRule="auto"/>
        <w:ind w:left="567"/>
        <w:rPr>
          <w:rFonts w:ascii="Arial" w:eastAsia="Calibri" w:hAnsi="Arial" w:cs="Arial"/>
          <w:szCs w:val="20"/>
          <w:lang w:eastAsia="en-AU"/>
        </w:rPr>
      </w:pPr>
      <w:r w:rsidRPr="00325BE7">
        <w:rPr>
          <w:rFonts w:ascii="Arial" w:eastAsia="Calibri" w:hAnsi="Arial" w:cs="Arial"/>
          <w:szCs w:val="20"/>
          <w:lang w:eastAsia="en-AU"/>
        </w:rPr>
        <w:t xml:space="preserve">Erosion and sediment controls shall be monitored, maintained and adapted in accordance with the most recent ESCP until the site is fully stabilised and landscaped.  Failure to comply with this condition may result in fines under the provision of the </w:t>
      </w:r>
      <w:r w:rsidRPr="00325BE7">
        <w:rPr>
          <w:rFonts w:ascii="Arial" w:eastAsia="Calibri" w:hAnsi="Arial" w:cs="Arial"/>
          <w:i/>
          <w:szCs w:val="20"/>
          <w:lang w:eastAsia="en-AU"/>
        </w:rPr>
        <w:t>Protection of the Environment Operations Act 1997.</w:t>
      </w:r>
      <w:r w:rsidRPr="00325BE7">
        <w:rPr>
          <w:rFonts w:ascii="Arial" w:eastAsia="Calibri" w:hAnsi="Arial" w:cs="Arial"/>
          <w:vanish/>
          <w:color w:val="0000FF"/>
          <w:szCs w:val="20"/>
          <w:lang w:eastAsia="en-AU"/>
        </w:rPr>
        <w:t xml:space="preserve">  </w:t>
      </w:r>
    </w:p>
    <w:p w14:paraId="4AB7899A" w14:textId="77777777" w:rsidR="00325BE7" w:rsidRPr="00325BE7" w:rsidRDefault="00325BE7" w:rsidP="00325BE7">
      <w:pPr>
        <w:spacing w:after="0" w:line="240" w:lineRule="auto"/>
        <w:rPr>
          <w:rFonts w:ascii="Arial" w:eastAsia="Calibri" w:hAnsi="Arial" w:cs="Arial"/>
          <w:bCs/>
          <w:lang w:val="en-US"/>
        </w:rPr>
      </w:pPr>
    </w:p>
    <w:p w14:paraId="7E26A2BF"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3.7.</w:t>
      </w:r>
      <w:r w:rsidRPr="00325BE7">
        <w:rPr>
          <w:rFonts w:ascii="Arial" w:eastAsia="Calibri" w:hAnsi="Arial" w:cs="Arial"/>
          <w:szCs w:val="20"/>
          <w:lang w:eastAsia="en-AU"/>
        </w:rPr>
        <w:tab/>
        <w:t xml:space="preserve">Prior to commencing any works upon public </w:t>
      </w:r>
      <w:proofErr w:type="gramStart"/>
      <w:r w:rsidRPr="00325BE7">
        <w:rPr>
          <w:rFonts w:ascii="Arial" w:eastAsia="Calibri" w:hAnsi="Arial" w:cs="Arial"/>
          <w:szCs w:val="20"/>
          <w:lang w:eastAsia="en-AU"/>
        </w:rPr>
        <w:t>roads</w:t>
      </w:r>
      <w:proofErr w:type="gramEnd"/>
      <w:r w:rsidRPr="00325BE7">
        <w:rPr>
          <w:rFonts w:ascii="Arial" w:eastAsia="Calibri" w:hAnsi="Arial" w:cs="Arial"/>
          <w:szCs w:val="20"/>
          <w:lang w:eastAsia="en-AU"/>
        </w:rPr>
        <w:t xml:space="preserve"> the developer and their contractor will be required to:  </w:t>
      </w:r>
      <w:r w:rsidRPr="00325BE7">
        <w:rPr>
          <w:rFonts w:ascii="Arial" w:eastAsia="Calibri" w:hAnsi="Arial" w:cs="Arial"/>
          <w:szCs w:val="20"/>
          <w:lang w:eastAsia="en-AU"/>
        </w:rPr>
        <w:br/>
      </w:r>
    </w:p>
    <w:p w14:paraId="2B3E765E" w14:textId="77777777" w:rsidR="00325BE7" w:rsidRPr="00325BE7" w:rsidRDefault="00325BE7" w:rsidP="00325BE7">
      <w:pPr>
        <w:numPr>
          <w:ilvl w:val="0"/>
          <w:numId w:val="12"/>
        </w:numPr>
        <w:spacing w:after="0" w:line="240" w:lineRule="auto"/>
        <w:rPr>
          <w:rFonts w:ascii="Arial" w:eastAsia="Calibri" w:hAnsi="Arial" w:cs="Arial"/>
          <w:bCs/>
        </w:rPr>
      </w:pPr>
      <w:r w:rsidRPr="00325BE7">
        <w:rPr>
          <w:rFonts w:ascii="Arial" w:eastAsia="Calibri" w:hAnsi="Arial" w:cs="Arial"/>
          <w:bCs/>
        </w:rPr>
        <w:t>Obtain a copy of the Council approved Civil Works plans and pavement design (if applicable).</w:t>
      </w:r>
      <w:r w:rsidRPr="00325BE7">
        <w:rPr>
          <w:rFonts w:ascii="Arial" w:eastAsia="Calibri" w:hAnsi="Arial" w:cs="Arial"/>
          <w:bCs/>
        </w:rPr>
        <w:br/>
      </w:r>
    </w:p>
    <w:p w14:paraId="164FCD17" w14:textId="77777777" w:rsidR="00325BE7" w:rsidRPr="00325BE7" w:rsidRDefault="00325BE7" w:rsidP="00325BE7">
      <w:pPr>
        <w:numPr>
          <w:ilvl w:val="0"/>
          <w:numId w:val="12"/>
        </w:numPr>
        <w:spacing w:after="0" w:line="240" w:lineRule="auto"/>
        <w:rPr>
          <w:rFonts w:ascii="Arial" w:eastAsia="Calibri" w:hAnsi="Arial" w:cs="Arial"/>
          <w:bCs/>
        </w:rPr>
      </w:pPr>
      <w:r w:rsidRPr="00325BE7">
        <w:rPr>
          <w:rFonts w:ascii="Arial" w:eastAsia="Calibri" w:hAnsi="Arial" w:cs="Arial"/>
          <w:bCs/>
        </w:rPr>
        <w:t xml:space="preserve">Obtain a copy of </w:t>
      </w:r>
      <w:r w:rsidRPr="00325BE7">
        <w:rPr>
          <w:rFonts w:ascii="Arial" w:eastAsia="Calibri" w:hAnsi="Arial" w:cs="Arial"/>
        </w:rPr>
        <w:t xml:space="preserve">Council’s </w:t>
      </w:r>
      <w:r w:rsidRPr="00325BE7">
        <w:rPr>
          <w:rFonts w:ascii="Arial" w:eastAsia="Calibri" w:hAnsi="Arial" w:cs="Arial"/>
          <w:i/>
          <w:color w:val="000000"/>
        </w:rPr>
        <w:t>Civil Works Specification Construction Guidelines 2018</w:t>
      </w:r>
      <w:r w:rsidRPr="00325BE7">
        <w:rPr>
          <w:rFonts w:ascii="Arial" w:eastAsia="Calibri" w:hAnsi="Arial" w:cs="Arial"/>
          <w:bCs/>
        </w:rPr>
        <w:t>.  This is Council’s Specification for Civil Works and is available on Council’s web site.</w:t>
      </w:r>
      <w:r w:rsidRPr="00325BE7">
        <w:rPr>
          <w:rFonts w:ascii="Arial" w:eastAsia="Calibri" w:hAnsi="Arial" w:cs="Arial"/>
          <w:bCs/>
        </w:rPr>
        <w:br/>
      </w:r>
    </w:p>
    <w:p w14:paraId="0E7BB623" w14:textId="77777777" w:rsidR="00325BE7" w:rsidRPr="00325BE7" w:rsidRDefault="00325BE7" w:rsidP="00325BE7">
      <w:pPr>
        <w:numPr>
          <w:ilvl w:val="0"/>
          <w:numId w:val="12"/>
        </w:numPr>
        <w:spacing w:after="0" w:line="240" w:lineRule="auto"/>
        <w:rPr>
          <w:rFonts w:ascii="Arial" w:eastAsia="Calibri" w:hAnsi="Arial" w:cs="Arial"/>
          <w:bCs/>
        </w:rPr>
      </w:pPr>
      <w:r w:rsidRPr="00325BE7">
        <w:rPr>
          <w:rFonts w:ascii="Arial" w:eastAsia="Calibri" w:hAnsi="Arial" w:cs="Arial"/>
          <w:bCs/>
        </w:rPr>
        <w:t xml:space="preserve">Arrange a meeting on-site with Council’s Principal Development Construction Engineer on 1300463954. </w:t>
      </w:r>
    </w:p>
    <w:p w14:paraId="3B071AD5" w14:textId="77777777" w:rsidR="00325BE7" w:rsidRPr="00325BE7" w:rsidRDefault="00325BE7" w:rsidP="00325BE7">
      <w:pPr>
        <w:spacing w:after="0" w:line="240" w:lineRule="auto"/>
        <w:rPr>
          <w:rFonts w:ascii="Arial" w:eastAsia="Calibri" w:hAnsi="Arial" w:cs="Arial"/>
          <w:bCs/>
        </w:rPr>
      </w:pPr>
    </w:p>
    <w:p w14:paraId="1A9D271C"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3.8.</w:t>
      </w:r>
      <w:r w:rsidRPr="00325BE7">
        <w:rPr>
          <w:rFonts w:ascii="Arial" w:eastAsia="Calibri" w:hAnsi="Arial" w:cs="Arial"/>
        </w:rPr>
        <w:tab/>
        <w:t>Prior to works associated with development commencing, a dilapidation report must be prepared and submitted to Council as the Roads Authority. The required dilapidation report must document and provide photographs that clearly depict any existing damage to the road, kerb, gutter, footpath, driveways, water supply, sewer works, street trees, street signs or any other Council assets in the vicinity of the development.  Note:  The report will be used by Council to determine the extent of damage arising from site and construction works.</w:t>
      </w:r>
    </w:p>
    <w:p w14:paraId="19F22CD3" w14:textId="77777777" w:rsidR="00325BE7" w:rsidRPr="00325BE7" w:rsidRDefault="00325BE7" w:rsidP="00325BE7">
      <w:pPr>
        <w:spacing w:after="0" w:line="240" w:lineRule="auto"/>
        <w:ind w:left="567" w:hanging="567"/>
        <w:rPr>
          <w:rFonts w:ascii="Arial" w:eastAsia="Calibri" w:hAnsi="Arial" w:cs="Arial"/>
          <w:highlight w:val="yellow"/>
        </w:rPr>
      </w:pPr>
    </w:p>
    <w:p w14:paraId="7AAE5159"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3.9.</w:t>
      </w:r>
      <w:r w:rsidRPr="00325BE7">
        <w:rPr>
          <w:rFonts w:ascii="Arial" w:eastAsia="Calibri" w:hAnsi="Arial" w:cs="Arial"/>
          <w:szCs w:val="20"/>
          <w:lang w:eastAsia="en-AU"/>
        </w:rPr>
        <w:tab/>
        <w:t xml:space="preserve">Prior to works associated with the development commencing, a Plan of Management is to be submitted to and approved by Council as the Roads Authority for any works or deliveries that impact on any public roads or public land as a result of the construction </w:t>
      </w:r>
      <w:r w:rsidRPr="00325BE7">
        <w:rPr>
          <w:rFonts w:ascii="Arial" w:eastAsia="Calibri" w:hAnsi="Arial" w:cs="Arial"/>
          <w:szCs w:val="20"/>
          <w:lang w:eastAsia="en-AU"/>
        </w:rPr>
        <w:lastRenderedPageBreak/>
        <w:t xml:space="preserve">of the development. The plan must include a Traffic Control Plan prepared by a </w:t>
      </w:r>
      <w:r w:rsidRPr="00325BE7">
        <w:rPr>
          <w:rFonts w:ascii="Arial" w:eastAsia="Calibri" w:hAnsi="Arial" w:cs="Arial"/>
          <w:bCs/>
          <w:szCs w:val="20"/>
          <w:lang w:eastAsia="en-AU"/>
        </w:rPr>
        <w:t>person holding Roads and Maritime Service Authority (RMS) accreditation for selecting and modifying traffic control plans</w:t>
      </w:r>
      <w:r w:rsidRPr="00325BE7">
        <w:rPr>
          <w:rFonts w:ascii="Arial" w:eastAsia="Calibri" w:hAnsi="Arial" w:cs="Arial"/>
          <w:szCs w:val="20"/>
          <w:lang w:eastAsia="en-AU"/>
        </w:rPr>
        <w:t>. Fees and charges are applicable to the review and approval of the required management plan in accordance with Council’s Plan of Management.</w:t>
      </w:r>
    </w:p>
    <w:p w14:paraId="0C73B41A" w14:textId="77777777" w:rsidR="00325BE7" w:rsidRPr="00325BE7" w:rsidRDefault="00325BE7" w:rsidP="00325BE7">
      <w:pPr>
        <w:spacing w:after="0" w:line="240" w:lineRule="auto"/>
        <w:rPr>
          <w:rFonts w:ascii="Arial" w:eastAsia="Calibri" w:hAnsi="Arial" w:cs="Arial"/>
          <w:szCs w:val="20"/>
          <w:lang w:eastAsia="en-AU"/>
        </w:rPr>
      </w:pPr>
    </w:p>
    <w:p w14:paraId="4DD10B28"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3.10.</w:t>
      </w:r>
      <w:r w:rsidRPr="00325BE7">
        <w:rPr>
          <w:rFonts w:ascii="Arial" w:eastAsia="Calibri" w:hAnsi="Arial" w:cs="Arial"/>
          <w:szCs w:val="20"/>
          <w:lang w:eastAsia="en-AU"/>
        </w:rPr>
        <w:tab/>
        <w:t xml:space="preserve">Prior to works associated with the development commencing, a Construction and Environment Management Plan (CEMP) is to be submitted to and approved by the Principal Certifying Authority. The required CEMP must outline the sequence and construction </w:t>
      </w:r>
      <w:proofErr w:type="gramStart"/>
      <w:r w:rsidRPr="00325BE7">
        <w:rPr>
          <w:rFonts w:ascii="Arial" w:eastAsia="Calibri" w:hAnsi="Arial" w:cs="Arial"/>
          <w:szCs w:val="20"/>
          <w:lang w:eastAsia="en-AU"/>
        </w:rPr>
        <w:t>methodology, and</w:t>
      </w:r>
      <w:proofErr w:type="gramEnd"/>
      <w:r w:rsidRPr="00325BE7">
        <w:rPr>
          <w:rFonts w:ascii="Arial" w:eastAsia="Calibri" w:hAnsi="Arial" w:cs="Arial"/>
          <w:szCs w:val="20"/>
          <w:lang w:eastAsia="en-AU"/>
        </w:rPr>
        <w:t xml:space="preserve"> specify mitigating measures to ensure all works are carried out with minimal environmental impact in relation to project staging, waste management, traffic management and environmental management. </w:t>
      </w:r>
    </w:p>
    <w:p w14:paraId="67A5E2D5" w14:textId="77777777" w:rsidR="00325BE7" w:rsidRPr="00325BE7" w:rsidRDefault="00325BE7" w:rsidP="00325BE7">
      <w:pPr>
        <w:spacing w:after="0" w:line="240" w:lineRule="auto"/>
        <w:ind w:left="567" w:hanging="567"/>
        <w:rPr>
          <w:rFonts w:ascii="Arial" w:eastAsia="Calibri" w:hAnsi="Arial" w:cs="Arial"/>
          <w:highlight w:val="yellow"/>
        </w:rPr>
      </w:pPr>
    </w:p>
    <w:p w14:paraId="61FBF56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3.11.</w:t>
      </w:r>
      <w:r w:rsidRPr="00325BE7">
        <w:rPr>
          <w:rFonts w:ascii="Arial" w:eastAsia="Calibri" w:hAnsi="Arial" w:cs="Arial"/>
        </w:rPr>
        <w:tab/>
        <w:t>Prior to the commencement of any works, the Applicant shall prepare a Construction Traffic Management Plan for the development. The plan shall include Traffic Control Plans prepared by a suitably qualified and experienced consultant. All works must ensure the safety of all vehicles and pedestrians within the frontage service road.</w:t>
      </w:r>
    </w:p>
    <w:p w14:paraId="1A0212BD" w14:textId="77777777" w:rsidR="00325BE7" w:rsidRPr="00325BE7" w:rsidRDefault="00325BE7" w:rsidP="00325BE7">
      <w:pPr>
        <w:spacing w:after="0" w:line="240" w:lineRule="auto"/>
        <w:ind w:left="567" w:hanging="567"/>
        <w:rPr>
          <w:rFonts w:ascii="Arial" w:eastAsia="Calibri" w:hAnsi="Arial" w:cs="Arial"/>
        </w:rPr>
      </w:pPr>
    </w:p>
    <w:p w14:paraId="5C95977A" w14:textId="77777777" w:rsidR="00325BE7" w:rsidRPr="00325BE7" w:rsidRDefault="00325BE7" w:rsidP="00325BE7">
      <w:pPr>
        <w:autoSpaceDE w:val="0"/>
        <w:autoSpaceDN w:val="0"/>
        <w:adjustRightInd w:val="0"/>
        <w:spacing w:after="0" w:line="240" w:lineRule="auto"/>
        <w:ind w:left="567" w:hanging="567"/>
        <w:rPr>
          <w:rFonts w:ascii="Arial" w:eastAsia="Calibri" w:hAnsi="Arial" w:cs="Arial"/>
        </w:rPr>
      </w:pPr>
      <w:r w:rsidRPr="00325BE7">
        <w:rPr>
          <w:rFonts w:ascii="Arial" w:eastAsia="Calibri" w:hAnsi="Arial" w:cs="Arial"/>
        </w:rPr>
        <w:t>3.12.</w:t>
      </w:r>
      <w:r w:rsidRPr="00325BE7">
        <w:rPr>
          <w:rFonts w:ascii="Arial" w:eastAsia="Calibri" w:hAnsi="Arial" w:cs="Arial"/>
        </w:rPr>
        <w:tab/>
        <w:t xml:space="preserve">Implement all the recommendations specified in the contamination report titled ““Proposed Residential Subdivision Preliminary Contamination Assessment, 27-61 Nikko Road Warnervale” dated 19 July 2017 project </w:t>
      </w:r>
      <w:proofErr w:type="gramStart"/>
      <w:r w:rsidRPr="00325BE7">
        <w:rPr>
          <w:rFonts w:ascii="Arial" w:eastAsia="Calibri" w:hAnsi="Arial" w:cs="Arial"/>
        </w:rPr>
        <w:t>ref:NEW</w:t>
      </w:r>
      <w:proofErr w:type="gramEnd"/>
      <w:r w:rsidRPr="00325BE7">
        <w:rPr>
          <w:rFonts w:ascii="Arial" w:eastAsia="Calibri" w:hAnsi="Arial" w:cs="Arial"/>
        </w:rPr>
        <w:t>17P-0106-AA.</w:t>
      </w:r>
    </w:p>
    <w:p w14:paraId="71E113B6" w14:textId="77777777" w:rsidR="00325BE7" w:rsidRPr="00325BE7" w:rsidRDefault="00325BE7" w:rsidP="00325BE7">
      <w:pPr>
        <w:spacing w:after="0" w:line="240" w:lineRule="auto"/>
        <w:rPr>
          <w:rFonts w:ascii="Arial" w:eastAsia="Calibri" w:hAnsi="Arial" w:cs="Arial"/>
        </w:rPr>
      </w:pPr>
    </w:p>
    <w:p w14:paraId="62BE18A3"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3.13.</w:t>
      </w:r>
      <w:r w:rsidRPr="00325BE7">
        <w:rPr>
          <w:rFonts w:ascii="Arial" w:eastAsia="Calibri" w:hAnsi="Arial" w:cs="Arial"/>
          <w:szCs w:val="20"/>
          <w:lang w:eastAsia="en-AU"/>
        </w:rPr>
        <w:tab/>
        <w:t xml:space="preserve">Submit a Wildlife Management Plan (WMP) to Council’s Ecologist for approval. The WMP must be approved by Council’s Ecologist prior to any clearing, earthworks or construction works. The WMP must be prepared in accordance with the </w:t>
      </w:r>
      <w:r w:rsidRPr="00325BE7">
        <w:rPr>
          <w:rFonts w:ascii="Arial" w:eastAsia="Calibri" w:hAnsi="Arial" w:cs="Arial"/>
          <w:i/>
          <w:szCs w:val="20"/>
          <w:lang w:eastAsia="en-AU"/>
        </w:rPr>
        <w:t xml:space="preserve">“Central Coast Council Flora and Fauna Guidelines 2019”. </w:t>
      </w:r>
      <w:r w:rsidRPr="00325BE7">
        <w:rPr>
          <w:rFonts w:ascii="Arial" w:eastAsia="Calibri" w:hAnsi="Arial" w:cs="Arial"/>
          <w:szCs w:val="20"/>
          <w:lang w:eastAsia="en-AU"/>
        </w:rPr>
        <w:t xml:space="preserve">The WMP must provide details of how mitigation against native animal welfare issues will be achieved and must include the following: </w:t>
      </w:r>
    </w:p>
    <w:p w14:paraId="31C4183B" w14:textId="77777777" w:rsidR="00325BE7" w:rsidRPr="00325BE7" w:rsidRDefault="00325BE7" w:rsidP="00325BE7">
      <w:pPr>
        <w:spacing w:after="0" w:line="240" w:lineRule="auto"/>
        <w:rPr>
          <w:rFonts w:ascii="Arial" w:eastAsia="Calibri" w:hAnsi="Arial" w:cs="Arial"/>
          <w:lang w:eastAsia="en-AU"/>
        </w:rPr>
      </w:pPr>
    </w:p>
    <w:p w14:paraId="4AE2624E" w14:textId="77777777" w:rsidR="00325BE7" w:rsidRPr="00325BE7" w:rsidRDefault="00325BE7" w:rsidP="00325BE7">
      <w:pPr>
        <w:numPr>
          <w:ilvl w:val="0"/>
          <w:numId w:val="25"/>
        </w:numPr>
        <w:spacing w:after="0" w:line="240" w:lineRule="auto"/>
        <w:rPr>
          <w:rFonts w:ascii="Arial" w:eastAsia="Calibri" w:hAnsi="Arial" w:cs="Arial"/>
          <w:szCs w:val="20"/>
          <w:lang w:eastAsia="en-AU"/>
        </w:rPr>
      </w:pPr>
      <w:r w:rsidRPr="00325BE7">
        <w:rPr>
          <w:rFonts w:ascii="Arial" w:eastAsia="Calibri" w:hAnsi="Arial" w:cs="Arial"/>
          <w:szCs w:val="20"/>
          <w:lang w:eastAsia="en-AU"/>
        </w:rPr>
        <w:t>There are additional hollow bearing trees within the development area that were not included in the Flora and Fauna Assessment. Hollow bearing tree survey and mapping is to be revised and included in the WMP. Details provided are to include location of trees, number and size of hollows, aspect of hollow and height.</w:t>
      </w:r>
    </w:p>
    <w:p w14:paraId="69E22020" w14:textId="77777777" w:rsidR="00325BE7" w:rsidRPr="00325BE7" w:rsidRDefault="00325BE7" w:rsidP="00325BE7">
      <w:pPr>
        <w:overflowPunct w:val="0"/>
        <w:autoSpaceDE w:val="0"/>
        <w:autoSpaceDN w:val="0"/>
        <w:adjustRightInd w:val="0"/>
        <w:spacing w:after="200" w:line="276" w:lineRule="auto"/>
        <w:ind w:left="720"/>
        <w:contextualSpacing/>
        <w:jc w:val="both"/>
        <w:rPr>
          <w:rFonts w:ascii="Arial" w:eastAsia="Calibri" w:hAnsi="Arial" w:cs="Arial"/>
          <w:szCs w:val="20"/>
          <w:lang w:val="en-GB"/>
        </w:rPr>
      </w:pPr>
    </w:p>
    <w:p w14:paraId="22F76B01"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t xml:space="preserve">A revised hollow salvage/replacement strategy based on the revised hollow tree survey. This is to provide minimum 1:1 replacement of hollows and is to prioritise use of salvaged hollows and creation of artificial hollows in living trees by an Arborist (see </w:t>
      </w:r>
      <w:proofErr w:type="spellStart"/>
      <w:r w:rsidRPr="00325BE7">
        <w:rPr>
          <w:rFonts w:ascii="Arial" w:eastAsia="Calibri" w:hAnsi="Arial" w:cs="Arial"/>
          <w:szCs w:val="20"/>
          <w:lang w:val="en-GB"/>
        </w:rPr>
        <w:t>Rueegger</w:t>
      </w:r>
      <w:proofErr w:type="spellEnd"/>
      <w:r w:rsidRPr="00325BE7">
        <w:rPr>
          <w:rFonts w:ascii="Arial" w:eastAsia="Calibri" w:hAnsi="Arial" w:cs="Arial"/>
          <w:szCs w:val="20"/>
          <w:lang w:val="en-GB"/>
        </w:rPr>
        <w:t xml:space="preserve"> 2017) over use of nest boxes. Details are to include likely number of salvaged hollows, suitable trees for creation of hollows, nest boxes (number, type, thermal insulation, thickness), location, installation methods and the recommended monitoring/maintenance program. The final number of nest boxes to be installed will need to be calculated once the number of salvaged hollows is determined. Hollows/boxes must be installed across a </w:t>
      </w:r>
      <w:proofErr w:type="gramStart"/>
      <w:r w:rsidRPr="00325BE7">
        <w:rPr>
          <w:rFonts w:ascii="Arial" w:eastAsia="Calibri" w:hAnsi="Arial" w:cs="Arial"/>
          <w:szCs w:val="20"/>
          <w:lang w:val="en-GB"/>
        </w:rPr>
        <w:t>sufficient</w:t>
      </w:r>
      <w:proofErr w:type="gramEnd"/>
      <w:r w:rsidRPr="00325BE7">
        <w:rPr>
          <w:rFonts w:ascii="Arial" w:eastAsia="Calibri" w:hAnsi="Arial" w:cs="Arial"/>
          <w:szCs w:val="20"/>
          <w:lang w:val="en-GB"/>
        </w:rPr>
        <w:t xml:space="preserve"> area so as not to exceed natural hollow densities for target species. </w:t>
      </w:r>
    </w:p>
    <w:p w14:paraId="08D0D71D" w14:textId="77777777" w:rsidR="00325BE7" w:rsidRPr="00325BE7" w:rsidRDefault="00325BE7" w:rsidP="00325BE7">
      <w:pPr>
        <w:overflowPunct w:val="0"/>
        <w:autoSpaceDE w:val="0"/>
        <w:autoSpaceDN w:val="0"/>
        <w:adjustRightInd w:val="0"/>
        <w:spacing w:after="0" w:line="240" w:lineRule="auto"/>
        <w:contextualSpacing/>
        <w:jc w:val="both"/>
        <w:rPr>
          <w:rFonts w:ascii="Arial" w:eastAsia="Calibri" w:hAnsi="Arial" w:cs="Arial"/>
          <w:szCs w:val="20"/>
          <w:lang w:val="en-GB"/>
        </w:rPr>
      </w:pPr>
    </w:p>
    <w:p w14:paraId="4ED92D87"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t>Identify fauna likely to occur on-site and advise on management actions to avoid and/or mitigate the risk of harm to the welfare of native animals including avoiding breeding times for species present.</w:t>
      </w:r>
    </w:p>
    <w:p w14:paraId="7CB48482" w14:textId="77777777" w:rsidR="00325BE7" w:rsidRPr="00325BE7" w:rsidRDefault="00325BE7" w:rsidP="00325BE7">
      <w:pPr>
        <w:overflowPunct w:val="0"/>
        <w:autoSpaceDE w:val="0"/>
        <w:autoSpaceDN w:val="0"/>
        <w:adjustRightInd w:val="0"/>
        <w:spacing w:after="0" w:line="240" w:lineRule="auto"/>
        <w:contextualSpacing/>
        <w:jc w:val="both"/>
        <w:rPr>
          <w:rFonts w:ascii="Arial" w:eastAsia="Calibri" w:hAnsi="Arial" w:cs="Arial"/>
          <w:szCs w:val="20"/>
          <w:lang w:val="en-GB"/>
        </w:rPr>
      </w:pPr>
    </w:p>
    <w:p w14:paraId="344C61B8"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t>Identify on a plan and physically mark habitat trees.</w:t>
      </w:r>
    </w:p>
    <w:p w14:paraId="714D984C" w14:textId="77777777" w:rsidR="00325BE7" w:rsidRPr="00325BE7" w:rsidRDefault="00325BE7" w:rsidP="00325BE7">
      <w:pPr>
        <w:overflowPunct w:val="0"/>
        <w:autoSpaceDE w:val="0"/>
        <w:autoSpaceDN w:val="0"/>
        <w:adjustRightInd w:val="0"/>
        <w:spacing w:after="0" w:line="240" w:lineRule="auto"/>
        <w:contextualSpacing/>
        <w:jc w:val="both"/>
        <w:rPr>
          <w:rFonts w:ascii="Arial" w:eastAsia="Calibri" w:hAnsi="Arial" w:cs="Arial"/>
          <w:szCs w:val="20"/>
          <w:lang w:val="en-GB"/>
        </w:rPr>
      </w:pPr>
    </w:p>
    <w:p w14:paraId="48D88E40"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lastRenderedPageBreak/>
        <w:t>Identify on a plan and physically mark other habitat resources for salvage (</w:t>
      </w:r>
      <w:proofErr w:type="spellStart"/>
      <w:r w:rsidRPr="00325BE7">
        <w:rPr>
          <w:rFonts w:ascii="Arial" w:eastAsia="Calibri" w:hAnsi="Arial" w:cs="Arial"/>
          <w:szCs w:val="20"/>
          <w:lang w:val="en-GB"/>
        </w:rPr>
        <w:t>eg.</w:t>
      </w:r>
      <w:proofErr w:type="spellEnd"/>
      <w:r w:rsidRPr="00325BE7">
        <w:rPr>
          <w:rFonts w:ascii="Arial" w:eastAsia="Calibri" w:hAnsi="Arial" w:cs="Arial"/>
          <w:szCs w:val="20"/>
          <w:lang w:val="en-GB"/>
        </w:rPr>
        <w:t xml:space="preserve"> very large or significant tree hollows, hollow logs and boulders) and specify where the salvage materials are to be permanently placed or temporarily stored.</w:t>
      </w:r>
    </w:p>
    <w:p w14:paraId="36D603CB" w14:textId="77777777" w:rsidR="00325BE7" w:rsidRPr="00325BE7" w:rsidRDefault="00325BE7" w:rsidP="00325BE7">
      <w:pPr>
        <w:overflowPunct w:val="0"/>
        <w:autoSpaceDE w:val="0"/>
        <w:autoSpaceDN w:val="0"/>
        <w:adjustRightInd w:val="0"/>
        <w:spacing w:after="0" w:line="240" w:lineRule="auto"/>
        <w:contextualSpacing/>
        <w:jc w:val="both"/>
        <w:rPr>
          <w:rFonts w:ascii="Arial" w:eastAsia="Calibri" w:hAnsi="Arial" w:cs="Arial"/>
          <w:szCs w:val="20"/>
          <w:lang w:val="en-GB"/>
        </w:rPr>
      </w:pPr>
    </w:p>
    <w:p w14:paraId="4B5C54B8"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t>Tree felling procedures are to be as per the “Conservation Management Plan for Precinct 7A” Umwelt, February 2014. Provide timeframe/schedules and protocols for clearing of non-habitat trees, and then habitat trees. The protocols for clearing of habitat trees are to identify the most benign method of dislodging fauna and felling trees and are to include visual inspection, measures to encourage fauna to leave prior to felling, relocation of fauna/tree felling while the fauna remains in-situ, and treatment of captured fauna.</w:t>
      </w:r>
    </w:p>
    <w:p w14:paraId="302AE5BF" w14:textId="77777777" w:rsidR="00325BE7" w:rsidRPr="00325BE7" w:rsidRDefault="00325BE7" w:rsidP="00325BE7">
      <w:pPr>
        <w:overflowPunct w:val="0"/>
        <w:autoSpaceDE w:val="0"/>
        <w:autoSpaceDN w:val="0"/>
        <w:adjustRightInd w:val="0"/>
        <w:spacing w:after="0" w:line="240" w:lineRule="auto"/>
        <w:contextualSpacing/>
        <w:jc w:val="both"/>
        <w:rPr>
          <w:rFonts w:ascii="Arial" w:eastAsia="Calibri" w:hAnsi="Arial" w:cs="Arial"/>
          <w:szCs w:val="20"/>
          <w:lang w:val="en-GB"/>
        </w:rPr>
      </w:pPr>
    </w:p>
    <w:p w14:paraId="78BC8E20" w14:textId="77777777" w:rsidR="00325BE7" w:rsidRPr="00325BE7" w:rsidRDefault="00325BE7" w:rsidP="00325BE7">
      <w:pPr>
        <w:numPr>
          <w:ilvl w:val="0"/>
          <w:numId w:val="22"/>
        </w:numPr>
        <w:spacing w:after="0" w:line="240" w:lineRule="auto"/>
        <w:contextualSpacing/>
        <w:rPr>
          <w:rFonts w:ascii="Arial" w:eastAsia="Calibri" w:hAnsi="Arial" w:cs="Arial"/>
          <w:szCs w:val="20"/>
          <w:lang w:val="en-GB"/>
        </w:rPr>
      </w:pPr>
      <w:r w:rsidRPr="00325BE7">
        <w:rPr>
          <w:rFonts w:ascii="Arial" w:eastAsia="Calibri" w:hAnsi="Arial" w:cs="Arial"/>
          <w:szCs w:val="20"/>
          <w:lang w:val="en-GB"/>
        </w:rPr>
        <w:t>Identify nearby release areas for animals requiring immediate relocation (this may include a recommendation to install nest boxes in adjacent habitat prior to clearing as temporary refuge for displaced animals). Contact details for the nearest vet are to be included. Ensure appropriate permissions have been granted to enter third party properties if the animals are to be released offsite.</w:t>
      </w:r>
    </w:p>
    <w:p w14:paraId="74A5553D" w14:textId="77777777" w:rsidR="00325BE7" w:rsidRPr="00325BE7" w:rsidRDefault="00325BE7" w:rsidP="00325BE7">
      <w:pPr>
        <w:spacing w:after="0" w:line="240" w:lineRule="auto"/>
        <w:rPr>
          <w:rFonts w:ascii="Arial" w:eastAsia="Calibri" w:hAnsi="Arial" w:cs="Arial"/>
        </w:rPr>
      </w:pPr>
    </w:p>
    <w:p w14:paraId="05C3E97E" w14:textId="77777777" w:rsidR="00325BE7" w:rsidRPr="00325BE7" w:rsidRDefault="00325BE7" w:rsidP="00325BE7">
      <w:pPr>
        <w:spacing w:after="0" w:line="240" w:lineRule="auto"/>
        <w:ind w:left="720" w:hanging="720"/>
        <w:rPr>
          <w:rFonts w:ascii="Arial" w:eastAsia="Calibri" w:hAnsi="Arial" w:cs="Arial"/>
          <w:szCs w:val="20"/>
          <w:lang w:eastAsia="en-AU"/>
        </w:rPr>
      </w:pPr>
      <w:r w:rsidRPr="00325BE7">
        <w:rPr>
          <w:rFonts w:ascii="Arial" w:eastAsia="Calibri" w:hAnsi="Arial" w:cs="Arial"/>
          <w:szCs w:val="20"/>
          <w:lang w:eastAsia="en-AU"/>
        </w:rPr>
        <w:t>3.14.</w:t>
      </w:r>
      <w:r w:rsidRPr="00325BE7">
        <w:rPr>
          <w:rFonts w:ascii="Arial" w:eastAsia="Calibri" w:hAnsi="Arial" w:cs="Arial"/>
          <w:szCs w:val="20"/>
          <w:lang w:eastAsia="en-AU"/>
        </w:rPr>
        <w:tab/>
        <w:t xml:space="preserve">Supervision by a suitably qualified Project Ecologist is required for all pre-works conditions. The western road reserve of Nikko Road is a </w:t>
      </w:r>
      <w:proofErr w:type="gramStart"/>
      <w:r w:rsidRPr="00325BE7">
        <w:rPr>
          <w:rFonts w:ascii="Arial" w:eastAsia="Calibri" w:hAnsi="Arial" w:cs="Arial"/>
          <w:szCs w:val="20"/>
          <w:lang w:eastAsia="en-AU"/>
        </w:rPr>
        <w:t>No Go</w:t>
      </w:r>
      <w:proofErr w:type="gramEnd"/>
      <w:r w:rsidRPr="00325BE7">
        <w:rPr>
          <w:rFonts w:ascii="Arial" w:eastAsia="Calibri" w:hAnsi="Arial" w:cs="Arial"/>
          <w:szCs w:val="20"/>
          <w:lang w:eastAsia="en-AU"/>
        </w:rPr>
        <w:t xml:space="preserve"> Area. No vegetation or soil is to be disturbed in this area due to the presence of threatened orchids. All vegetation must be protected by a minimum three strand wire fence with </w:t>
      </w:r>
      <w:proofErr w:type="spellStart"/>
      <w:r w:rsidRPr="00325BE7">
        <w:rPr>
          <w:rFonts w:ascii="Arial" w:eastAsia="Calibri" w:hAnsi="Arial" w:cs="Arial"/>
          <w:szCs w:val="20"/>
          <w:lang w:eastAsia="en-AU"/>
        </w:rPr>
        <w:t>parrawebbing</w:t>
      </w:r>
      <w:proofErr w:type="spellEnd"/>
      <w:r w:rsidRPr="00325BE7">
        <w:rPr>
          <w:rFonts w:ascii="Arial" w:eastAsia="Calibri" w:hAnsi="Arial" w:cs="Arial"/>
          <w:szCs w:val="20"/>
          <w:lang w:eastAsia="en-AU"/>
        </w:rPr>
        <w:t xml:space="preserve"> erected on the edge of the bitumen and running north from Nikko Road for the length of the development site. The fence is to be erected from the road in a manner to ensure no groundcover is disturbed. The Ecologist must directly supervise the erection of the fencing. The Ecologist must certify to Council’s Ecologists the erection of fencing prior to commencement of any works on the site. The fence is to be clearly marked as a "No Go Area" on the fencing itself. No clearing of vegetation, parking of vehicles or machinery, stockpiling, materials storage or unauthorised access is to occur within the fenced conservation area. The fence is to be regularly checked and maintained for the period of all construction works.</w:t>
      </w:r>
    </w:p>
    <w:p w14:paraId="47E142A4" w14:textId="77777777" w:rsidR="00325BE7" w:rsidRPr="00325BE7" w:rsidRDefault="00325BE7" w:rsidP="00325BE7">
      <w:pPr>
        <w:spacing w:after="0" w:line="240" w:lineRule="auto"/>
        <w:ind w:left="567" w:hanging="567"/>
        <w:rPr>
          <w:rFonts w:ascii="Arial" w:eastAsia="Calibri" w:hAnsi="Arial" w:cs="Arial"/>
        </w:rPr>
      </w:pPr>
    </w:p>
    <w:p w14:paraId="27C66C70" w14:textId="77777777" w:rsidR="00325BE7" w:rsidRPr="00325BE7" w:rsidRDefault="00325BE7" w:rsidP="00325BE7">
      <w:pPr>
        <w:spacing w:after="0" w:line="240" w:lineRule="auto"/>
        <w:ind w:left="720" w:hanging="720"/>
        <w:rPr>
          <w:rFonts w:ascii="Arial" w:eastAsia="Calibri" w:hAnsi="Arial" w:cs="Arial"/>
          <w:lang w:eastAsia="en-AU"/>
        </w:rPr>
      </w:pPr>
      <w:r w:rsidRPr="00325BE7">
        <w:rPr>
          <w:rFonts w:ascii="Arial" w:eastAsia="Calibri" w:hAnsi="Arial" w:cs="Arial"/>
          <w:szCs w:val="20"/>
          <w:lang w:eastAsia="en-AU"/>
        </w:rPr>
        <w:t>3.15.</w:t>
      </w:r>
      <w:r w:rsidRPr="00325BE7">
        <w:rPr>
          <w:rFonts w:ascii="Arial" w:eastAsia="Calibri" w:hAnsi="Arial" w:cs="Arial"/>
          <w:szCs w:val="20"/>
          <w:lang w:eastAsia="en-AU"/>
        </w:rPr>
        <w:tab/>
        <w:t>Erect a permanent minimum two (2) metre high chain wire link security fence along the boundary of the E2 zoned Environmental Corridor. A lockable access gate must be provided for maintenance purposes. The fence will not be constructed of wires utilising barbs.</w:t>
      </w:r>
      <w:r w:rsidRPr="00325BE7">
        <w:rPr>
          <w:rFonts w:ascii="Arial" w:eastAsia="Calibri" w:hAnsi="Arial" w:cs="Arial"/>
          <w:lang w:eastAsia="en-AU"/>
        </w:rPr>
        <w:t xml:space="preserve"> </w:t>
      </w:r>
      <w:r w:rsidRPr="00325BE7">
        <w:rPr>
          <w:rFonts w:ascii="Arial" w:eastAsia="Calibri" w:hAnsi="Arial" w:cs="Arial"/>
          <w:szCs w:val="20"/>
          <w:lang w:eastAsia="en-AU"/>
        </w:rPr>
        <w:t xml:space="preserve">The fence must be sign posted as an environmental protection area at intervals of no less than thirty (30) metres to identify the conservation value of the land and discourage inappropriate uses. Wording and design of signage is to be approved by Council’s Natural Assets Unit prior to manufacture. </w:t>
      </w:r>
    </w:p>
    <w:p w14:paraId="023ADCE2" w14:textId="77777777" w:rsidR="00325BE7" w:rsidRPr="00325BE7" w:rsidRDefault="00325BE7" w:rsidP="00325BE7">
      <w:pPr>
        <w:spacing w:after="0" w:line="240" w:lineRule="auto"/>
        <w:ind w:left="567" w:hanging="567"/>
        <w:rPr>
          <w:rFonts w:ascii="Arial" w:eastAsia="Calibri" w:hAnsi="Arial" w:cs="Arial"/>
        </w:rPr>
      </w:pPr>
    </w:p>
    <w:p w14:paraId="27387590" w14:textId="77777777" w:rsidR="00325BE7" w:rsidRPr="00325BE7" w:rsidRDefault="00325BE7" w:rsidP="00325BE7">
      <w:pPr>
        <w:spacing w:after="0" w:line="240" w:lineRule="auto"/>
        <w:ind w:left="720" w:hanging="720"/>
        <w:rPr>
          <w:rFonts w:ascii="Arial" w:eastAsia="Calibri" w:hAnsi="Arial" w:cs="Arial"/>
          <w:szCs w:val="20"/>
          <w:lang w:eastAsia="en-AU"/>
        </w:rPr>
      </w:pPr>
      <w:r w:rsidRPr="00325BE7">
        <w:rPr>
          <w:rFonts w:ascii="Arial" w:eastAsia="Calibri" w:hAnsi="Arial" w:cs="Arial"/>
          <w:szCs w:val="20"/>
          <w:lang w:eastAsia="en-AU"/>
        </w:rPr>
        <w:t>3.16.</w:t>
      </w:r>
      <w:r w:rsidRPr="00325BE7">
        <w:rPr>
          <w:rFonts w:ascii="Arial" w:eastAsia="Calibri" w:hAnsi="Arial" w:cs="Arial"/>
          <w:szCs w:val="20"/>
          <w:lang w:eastAsia="en-AU"/>
        </w:rPr>
        <w:tab/>
        <w:t xml:space="preserve">Prior to works associated with the development commencing, all trees and vegetation nominated for retention are to be suitably protected by fencing or other accepted protection method in accordance with </w:t>
      </w:r>
      <w:r w:rsidRPr="00325BE7">
        <w:rPr>
          <w:rFonts w:ascii="Arial" w:eastAsia="Calibri" w:hAnsi="Arial" w:cs="Arial"/>
          <w:i/>
          <w:szCs w:val="20"/>
          <w:lang w:eastAsia="en-AU"/>
        </w:rPr>
        <w:t>AS/NZS 4970-2009 - Protection of Trees on Development Sites</w:t>
      </w:r>
      <w:r w:rsidRPr="00325BE7">
        <w:rPr>
          <w:rFonts w:ascii="Arial" w:eastAsia="Calibri" w:hAnsi="Arial" w:cs="Arial"/>
          <w:szCs w:val="20"/>
          <w:lang w:eastAsia="en-AU"/>
        </w:rPr>
        <w:t>. All required tree and vegetation protection measures are to be maintained for the duration of construction works.</w:t>
      </w:r>
    </w:p>
    <w:p w14:paraId="3C02D647" w14:textId="77777777" w:rsidR="00325BE7" w:rsidRPr="00325BE7" w:rsidRDefault="00325BE7" w:rsidP="00325BE7">
      <w:pPr>
        <w:spacing w:after="0" w:line="240" w:lineRule="auto"/>
        <w:ind w:left="720" w:hanging="720"/>
        <w:rPr>
          <w:rFonts w:ascii="Arial" w:eastAsia="Calibri" w:hAnsi="Arial" w:cs="Arial"/>
          <w:lang w:eastAsia="en-AU"/>
        </w:rPr>
      </w:pPr>
    </w:p>
    <w:p w14:paraId="53E33EC7" w14:textId="77777777" w:rsidR="00325BE7" w:rsidRPr="00325BE7" w:rsidRDefault="00325BE7" w:rsidP="00325BE7">
      <w:pPr>
        <w:spacing w:after="0" w:line="240" w:lineRule="auto"/>
        <w:ind w:left="720" w:hanging="720"/>
        <w:rPr>
          <w:rFonts w:ascii="Arial" w:eastAsia="Calibri" w:hAnsi="Arial" w:cs="Arial"/>
        </w:rPr>
      </w:pPr>
      <w:r w:rsidRPr="00325BE7">
        <w:rPr>
          <w:rFonts w:ascii="Arial" w:eastAsia="Calibri" w:hAnsi="Arial" w:cs="Arial"/>
        </w:rPr>
        <w:t>3.17</w:t>
      </w:r>
      <w:r w:rsidRPr="00325BE7">
        <w:rPr>
          <w:rFonts w:ascii="Arial" w:eastAsia="Calibri" w:hAnsi="Arial" w:cs="Arial"/>
        </w:rPr>
        <w:tab/>
        <w:t>Conduct all pre-development works outlined in the Wildlife Management Plan approved under Condition 3.13 of this consent</w:t>
      </w:r>
      <w:r w:rsidRPr="00325BE7">
        <w:rPr>
          <w:rFonts w:ascii="Arial" w:eastAsia="Calibri" w:hAnsi="Arial" w:cs="Arial"/>
          <w:color w:val="FF0000"/>
        </w:rPr>
        <w:t xml:space="preserve"> </w:t>
      </w:r>
      <w:r w:rsidRPr="00325BE7">
        <w:rPr>
          <w:rFonts w:ascii="Arial" w:eastAsia="Calibri" w:hAnsi="Arial" w:cs="Arial"/>
        </w:rPr>
        <w:t>and the Vegetation Management Plan prepared by Enviro Ecology</w:t>
      </w:r>
      <w:r w:rsidRPr="00325BE7">
        <w:rPr>
          <w:rFonts w:ascii="Arial" w:eastAsia="Calibri" w:hAnsi="Arial" w:cs="Arial"/>
          <w:color w:val="FF0000"/>
        </w:rPr>
        <w:t xml:space="preserve"> </w:t>
      </w:r>
      <w:r w:rsidRPr="00325BE7">
        <w:rPr>
          <w:rFonts w:ascii="Arial" w:eastAsia="Calibri" w:hAnsi="Arial" w:cs="Arial"/>
        </w:rPr>
        <w:t>dated February 2018.</w:t>
      </w:r>
    </w:p>
    <w:p w14:paraId="4FEC4217" w14:textId="77777777" w:rsidR="00325BE7" w:rsidRPr="00325BE7" w:rsidRDefault="00325BE7" w:rsidP="00325BE7">
      <w:pPr>
        <w:spacing w:after="0" w:line="240" w:lineRule="auto"/>
        <w:ind w:left="567" w:hanging="567"/>
        <w:rPr>
          <w:rFonts w:ascii="Arial" w:eastAsia="Calibri" w:hAnsi="Arial" w:cs="Arial"/>
        </w:rPr>
      </w:pPr>
    </w:p>
    <w:p w14:paraId="35B0587A" w14:textId="77777777" w:rsidR="00325BE7" w:rsidRPr="00325BE7" w:rsidRDefault="00325BE7" w:rsidP="00325BE7">
      <w:pPr>
        <w:spacing w:after="0" w:line="240" w:lineRule="auto"/>
        <w:ind w:left="567" w:hanging="567"/>
        <w:rPr>
          <w:rFonts w:ascii="Arial" w:eastAsia="Calibri" w:hAnsi="Arial" w:cs="Arial"/>
        </w:rPr>
      </w:pPr>
    </w:p>
    <w:p w14:paraId="493F1E48" w14:textId="77777777" w:rsidR="00325BE7" w:rsidRPr="00325BE7" w:rsidRDefault="00325BE7" w:rsidP="00325BE7">
      <w:pPr>
        <w:spacing w:after="0" w:line="240" w:lineRule="auto"/>
        <w:ind w:left="567" w:hanging="567"/>
        <w:rPr>
          <w:rFonts w:ascii="Arial" w:eastAsia="Calibri" w:hAnsi="Arial" w:cs="Arial"/>
          <w:vanish/>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71681C0D" w14:textId="77777777" w:rsidTr="00EB0E71">
        <w:trPr>
          <w:trHeight w:val="454"/>
        </w:trPr>
        <w:tc>
          <w:tcPr>
            <w:tcW w:w="9242" w:type="dxa"/>
            <w:tcBorders>
              <w:top w:val="nil"/>
              <w:left w:val="nil"/>
              <w:bottom w:val="nil"/>
              <w:right w:val="nil"/>
            </w:tcBorders>
            <w:shd w:val="clear" w:color="auto" w:fill="004280"/>
            <w:vAlign w:val="center"/>
            <w:hideMark/>
          </w:tcPr>
          <w:p w14:paraId="15798175"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t>4.</w:t>
            </w:r>
            <w:r w:rsidRPr="00325BE7">
              <w:rPr>
                <w:rFonts w:ascii="Arial" w:eastAsia="Calibri" w:hAnsi="Arial" w:cs="Arial"/>
                <w:b/>
              </w:rPr>
              <w:tab/>
              <w:t xml:space="preserve">DURING WORKS </w:t>
            </w:r>
          </w:p>
        </w:tc>
      </w:tr>
    </w:tbl>
    <w:p w14:paraId="4209018E" w14:textId="77777777" w:rsidR="00325BE7" w:rsidRPr="00325BE7" w:rsidRDefault="00325BE7" w:rsidP="00325BE7">
      <w:pPr>
        <w:spacing w:after="0" w:line="240" w:lineRule="auto"/>
        <w:ind w:left="567"/>
        <w:rPr>
          <w:rFonts w:ascii="Arial" w:eastAsia="Calibri" w:hAnsi="Arial" w:cs="Arial"/>
        </w:rPr>
      </w:pPr>
    </w:p>
    <w:p w14:paraId="6E8D6E8A"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4.1.</w:t>
      </w:r>
      <w:r w:rsidRPr="00325BE7">
        <w:rPr>
          <w:rFonts w:ascii="Arial" w:eastAsia="Calibri" w:hAnsi="Arial" w:cs="Arial"/>
        </w:rPr>
        <w:tab/>
        <w:t>All conditions under this section must be met during works.</w:t>
      </w:r>
    </w:p>
    <w:p w14:paraId="42D688B0" w14:textId="77777777" w:rsidR="00325BE7" w:rsidRPr="00325BE7" w:rsidRDefault="00325BE7" w:rsidP="00325BE7">
      <w:pPr>
        <w:spacing w:after="0" w:line="240" w:lineRule="auto"/>
        <w:ind w:left="567" w:hanging="567"/>
        <w:rPr>
          <w:rFonts w:ascii="Arial" w:eastAsia="Calibri" w:hAnsi="Arial" w:cs="Arial"/>
        </w:rPr>
      </w:pPr>
    </w:p>
    <w:p w14:paraId="3B4698C9"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4.2.</w:t>
      </w:r>
      <w:r w:rsidRPr="00325BE7">
        <w:rPr>
          <w:rFonts w:ascii="Arial" w:eastAsia="Calibri" w:hAnsi="Arial" w:cs="Arial"/>
        </w:rPr>
        <w:tab/>
        <w:t>Carry out construction or demolition works during the construction phase of the development only between the hours as follows:</w:t>
      </w:r>
    </w:p>
    <w:p w14:paraId="1E60307C" w14:textId="77777777" w:rsidR="00325BE7" w:rsidRPr="00325BE7" w:rsidRDefault="00325BE7" w:rsidP="00325BE7">
      <w:pPr>
        <w:spacing w:after="0" w:line="240" w:lineRule="auto"/>
        <w:ind w:left="567" w:hanging="567"/>
        <w:rPr>
          <w:rFonts w:ascii="Arial" w:eastAsia="Calibri" w:hAnsi="Arial" w:cs="Arial"/>
        </w:rPr>
      </w:pPr>
    </w:p>
    <w:p w14:paraId="6B30DA3D" w14:textId="77777777" w:rsidR="00325BE7" w:rsidRPr="00325BE7" w:rsidRDefault="00325BE7" w:rsidP="00325BE7">
      <w:pPr>
        <w:spacing w:after="0" w:line="240" w:lineRule="auto"/>
        <w:ind w:left="1134" w:hanging="567"/>
        <w:rPr>
          <w:rFonts w:ascii="Arial" w:eastAsia="Calibri" w:hAnsi="Arial" w:cs="Arial"/>
        </w:rPr>
      </w:pPr>
      <w:r w:rsidRPr="00325BE7">
        <w:rPr>
          <w:rFonts w:ascii="Arial" w:eastAsia="Calibri" w:hAnsi="Arial" w:cs="Arial"/>
        </w:rPr>
        <w:t>7.00am and 5.00pm Monday to Saturday</w:t>
      </w:r>
    </w:p>
    <w:p w14:paraId="4C314428" w14:textId="77777777" w:rsidR="00325BE7" w:rsidRPr="00325BE7" w:rsidRDefault="00325BE7" w:rsidP="00325BE7">
      <w:pPr>
        <w:spacing w:after="0" w:line="240" w:lineRule="auto"/>
        <w:ind w:left="567" w:hanging="567"/>
        <w:rPr>
          <w:rFonts w:ascii="Arial" w:eastAsia="Calibri" w:hAnsi="Arial" w:cs="Arial"/>
        </w:rPr>
      </w:pPr>
    </w:p>
    <w:p w14:paraId="19107EE3"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No construction or demolition works associated with the development are permitted to be carried out at any time on a Sunday or a public holiday.</w:t>
      </w:r>
    </w:p>
    <w:p w14:paraId="28E08177" w14:textId="77777777" w:rsidR="00325BE7" w:rsidRPr="00325BE7" w:rsidRDefault="00325BE7" w:rsidP="00325BE7">
      <w:pPr>
        <w:spacing w:after="0" w:line="240" w:lineRule="auto"/>
        <w:ind w:left="567" w:hanging="567"/>
        <w:rPr>
          <w:rFonts w:ascii="Arial" w:eastAsia="Calibri" w:hAnsi="Arial" w:cs="Arial"/>
        </w:rPr>
      </w:pPr>
    </w:p>
    <w:p w14:paraId="47D3722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4.3.</w:t>
      </w:r>
      <w:r w:rsidRPr="00325BE7">
        <w:rPr>
          <w:rFonts w:ascii="Arial" w:eastAsia="Calibri" w:hAnsi="Arial" w:cs="Arial"/>
        </w:rPr>
        <w:tab/>
        <w:t xml:space="preserve">During the construction phase of the development, if any Aboriginal object (including evidence of habitation or remains), is discovered </w:t>
      </w:r>
      <w:proofErr w:type="gramStart"/>
      <w:r w:rsidRPr="00325BE7">
        <w:rPr>
          <w:rFonts w:ascii="Arial" w:eastAsia="Calibri" w:hAnsi="Arial" w:cs="Arial"/>
        </w:rPr>
        <w:t>during the course of</w:t>
      </w:r>
      <w:proofErr w:type="gramEnd"/>
      <w:r w:rsidRPr="00325BE7">
        <w:rPr>
          <w:rFonts w:ascii="Arial" w:eastAsia="Calibri" w:hAnsi="Arial" w:cs="Arial"/>
        </w:rPr>
        <w:t xml:space="preserve"> the work:</w:t>
      </w:r>
    </w:p>
    <w:p w14:paraId="15CECCF6" w14:textId="77777777" w:rsidR="00325BE7" w:rsidRPr="00325BE7" w:rsidRDefault="00325BE7" w:rsidP="00325BE7">
      <w:pPr>
        <w:spacing w:after="0" w:line="240" w:lineRule="auto"/>
        <w:rPr>
          <w:rFonts w:ascii="Arial" w:eastAsia="Calibri" w:hAnsi="Arial" w:cs="Arial"/>
        </w:rPr>
      </w:pPr>
    </w:p>
    <w:p w14:paraId="3999B2D7" w14:textId="77777777" w:rsidR="00325BE7" w:rsidRPr="00325BE7" w:rsidRDefault="00325BE7" w:rsidP="00325BE7">
      <w:pPr>
        <w:numPr>
          <w:ilvl w:val="0"/>
          <w:numId w:val="17"/>
        </w:numPr>
        <w:spacing w:after="0" w:line="240" w:lineRule="auto"/>
        <w:rPr>
          <w:rFonts w:ascii="Arial" w:eastAsia="Calibri" w:hAnsi="Arial" w:cs="Arial"/>
        </w:rPr>
      </w:pPr>
      <w:r w:rsidRPr="00325BE7">
        <w:rPr>
          <w:rFonts w:ascii="Arial" w:eastAsia="Calibri" w:hAnsi="Arial" w:cs="Arial"/>
        </w:rPr>
        <w:t>All excavation or disturbance of the area must stop immediately in that area, and</w:t>
      </w:r>
    </w:p>
    <w:p w14:paraId="586EA1CB" w14:textId="77777777" w:rsidR="00325BE7" w:rsidRPr="00325BE7" w:rsidRDefault="00325BE7" w:rsidP="00325BE7">
      <w:pPr>
        <w:numPr>
          <w:ilvl w:val="0"/>
          <w:numId w:val="17"/>
        </w:numPr>
        <w:spacing w:after="0" w:line="240" w:lineRule="auto"/>
        <w:rPr>
          <w:rFonts w:ascii="Arial" w:eastAsia="Calibri" w:hAnsi="Arial" w:cs="Arial"/>
        </w:rPr>
      </w:pPr>
      <w:r w:rsidRPr="00325BE7">
        <w:rPr>
          <w:rFonts w:ascii="Arial" w:eastAsia="Calibri" w:hAnsi="Arial" w:cs="Arial"/>
        </w:rPr>
        <w:t xml:space="preserve">The Office of Environment and Heritage must be advised of the discovery in accordance with section 89A of the </w:t>
      </w:r>
      <w:r w:rsidRPr="00325BE7">
        <w:rPr>
          <w:rFonts w:ascii="Arial" w:eastAsia="Calibri" w:hAnsi="Arial" w:cs="Arial"/>
          <w:i/>
        </w:rPr>
        <w:t>National Parks and Wildlife Act 1974</w:t>
      </w:r>
      <w:r w:rsidRPr="00325BE7">
        <w:rPr>
          <w:rFonts w:ascii="Arial" w:eastAsia="Calibri" w:hAnsi="Arial" w:cs="Arial"/>
        </w:rPr>
        <w:t>.</w:t>
      </w:r>
    </w:p>
    <w:p w14:paraId="2741D1B9" w14:textId="77777777" w:rsidR="00325BE7" w:rsidRPr="00325BE7" w:rsidRDefault="00325BE7" w:rsidP="00325BE7">
      <w:pPr>
        <w:spacing w:after="0" w:line="240" w:lineRule="auto"/>
        <w:ind w:left="567" w:hanging="567"/>
        <w:rPr>
          <w:rFonts w:ascii="Arial" w:eastAsia="Calibri" w:hAnsi="Arial" w:cs="Arial"/>
        </w:rPr>
      </w:pPr>
    </w:p>
    <w:p w14:paraId="23176C0B"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 xml:space="preserve">Note: If an Aboriginal object is discovered, an Aboriginal heritage impact permit may be required under the </w:t>
      </w:r>
      <w:r w:rsidRPr="00325BE7">
        <w:rPr>
          <w:rFonts w:ascii="Arial" w:eastAsia="Calibri" w:hAnsi="Arial" w:cs="Arial"/>
          <w:i/>
        </w:rPr>
        <w:t>National Parks and Wildlife Act 1974</w:t>
      </w:r>
      <w:r w:rsidRPr="00325BE7">
        <w:rPr>
          <w:rFonts w:ascii="Arial" w:eastAsia="Calibri" w:hAnsi="Arial" w:cs="Arial"/>
        </w:rPr>
        <w:t>.</w:t>
      </w:r>
    </w:p>
    <w:p w14:paraId="5498A08F" w14:textId="77777777" w:rsidR="00325BE7" w:rsidRPr="00325BE7" w:rsidRDefault="00325BE7" w:rsidP="00325BE7">
      <w:pPr>
        <w:spacing w:after="0" w:line="240" w:lineRule="auto"/>
        <w:rPr>
          <w:rFonts w:ascii="Arial" w:eastAsia="Calibri" w:hAnsi="Arial" w:cs="Arial"/>
        </w:rPr>
      </w:pPr>
    </w:p>
    <w:p w14:paraId="7E54817C" w14:textId="77777777" w:rsidR="00325BE7" w:rsidRPr="00325BE7" w:rsidRDefault="00325BE7" w:rsidP="00325BE7">
      <w:pPr>
        <w:tabs>
          <w:tab w:val="left" w:pos="567"/>
        </w:tabs>
        <w:spacing w:after="0" w:line="240" w:lineRule="auto"/>
        <w:ind w:left="567" w:hanging="567"/>
        <w:jc w:val="both"/>
        <w:rPr>
          <w:rFonts w:ascii="Arial" w:eastAsia="Calibri" w:hAnsi="Arial" w:cs="Arial"/>
          <w:iCs/>
          <w:szCs w:val="20"/>
        </w:rPr>
      </w:pPr>
      <w:r w:rsidRPr="00325BE7">
        <w:rPr>
          <w:rFonts w:ascii="Arial" w:eastAsia="Calibri" w:hAnsi="Arial" w:cs="Arial"/>
        </w:rPr>
        <w:t>4.4</w:t>
      </w:r>
      <w:r w:rsidRPr="00325BE7">
        <w:rPr>
          <w:rFonts w:ascii="Arial" w:eastAsia="Calibri" w:hAnsi="Arial" w:cs="Arial"/>
        </w:rPr>
        <w:tab/>
      </w:r>
      <w:r w:rsidRPr="00325BE7">
        <w:rPr>
          <w:rFonts w:ascii="Arial" w:eastAsia="Calibri" w:hAnsi="Arial" w:cs="Arial"/>
          <w:iCs/>
          <w:szCs w:val="20"/>
        </w:rPr>
        <w:t xml:space="preserve">Prior to commencement of construction or site works, a Soil and Water Management Plan (SWMP) prepared in accordance with the latest edition of the </w:t>
      </w:r>
      <w:proofErr w:type="spellStart"/>
      <w:r w:rsidRPr="00325BE7">
        <w:rPr>
          <w:rFonts w:ascii="Arial" w:eastAsia="Calibri" w:hAnsi="Arial" w:cs="Arial"/>
          <w:iCs/>
          <w:szCs w:val="20"/>
        </w:rPr>
        <w:t>Landcom</w:t>
      </w:r>
      <w:proofErr w:type="spellEnd"/>
      <w:r w:rsidRPr="00325BE7">
        <w:rPr>
          <w:rFonts w:ascii="Arial" w:eastAsia="Calibri" w:hAnsi="Arial" w:cs="Arial"/>
          <w:iCs/>
          <w:szCs w:val="20"/>
        </w:rPr>
        <w:t xml:space="preserve"> Publication “Managing Urban Stormwater: Soils and Construction – Volume 1” (the Blue Book).  Sediment control fencing must remain in place until such time as the site is landscaped or turf is established.</w:t>
      </w:r>
    </w:p>
    <w:p w14:paraId="0AF875B3" w14:textId="77777777" w:rsidR="00325BE7" w:rsidRPr="00325BE7" w:rsidRDefault="00325BE7" w:rsidP="00325BE7">
      <w:pPr>
        <w:tabs>
          <w:tab w:val="left" w:pos="720"/>
        </w:tabs>
        <w:spacing w:after="0" w:line="240" w:lineRule="auto"/>
        <w:ind w:left="567"/>
        <w:jc w:val="both"/>
        <w:rPr>
          <w:rFonts w:ascii="Arial" w:eastAsia="Calibri" w:hAnsi="Arial" w:cs="Arial"/>
          <w:iCs/>
          <w:szCs w:val="20"/>
        </w:rPr>
      </w:pPr>
    </w:p>
    <w:p w14:paraId="78C80D0B" w14:textId="77777777" w:rsidR="00325BE7" w:rsidRPr="00325BE7" w:rsidRDefault="00325BE7" w:rsidP="00325BE7">
      <w:pPr>
        <w:spacing w:after="0" w:line="240" w:lineRule="auto"/>
        <w:ind w:left="567"/>
        <w:rPr>
          <w:rFonts w:ascii="Arial" w:eastAsia="Calibri" w:hAnsi="Arial" w:cs="Arial"/>
          <w:szCs w:val="20"/>
          <w:lang w:eastAsia="en-AU"/>
        </w:rPr>
      </w:pPr>
      <w:r w:rsidRPr="00325BE7">
        <w:rPr>
          <w:rFonts w:ascii="Arial" w:eastAsia="Calibri" w:hAnsi="Arial" w:cs="Arial"/>
          <w:b/>
          <w:iCs/>
          <w:szCs w:val="20"/>
          <w:lang w:eastAsia="en-AU"/>
        </w:rPr>
        <w:t xml:space="preserve">Note: </w:t>
      </w:r>
      <w:r w:rsidRPr="00325BE7">
        <w:rPr>
          <w:rFonts w:ascii="Arial" w:eastAsia="Calibri" w:hAnsi="Arial" w:cs="Arial"/>
          <w:iCs/>
          <w:szCs w:val="20"/>
          <w:lang w:eastAsia="en-AU"/>
        </w:rPr>
        <w:t xml:space="preserve">Discharge of sediment from a site may be determined to be a pollution event under provisions of the </w:t>
      </w:r>
      <w:r w:rsidRPr="00325BE7">
        <w:rPr>
          <w:rFonts w:ascii="Arial" w:eastAsia="Calibri" w:hAnsi="Arial" w:cs="Arial"/>
          <w:i/>
          <w:iCs/>
          <w:szCs w:val="20"/>
          <w:lang w:eastAsia="en-AU"/>
        </w:rPr>
        <w:t xml:space="preserve">Protection of the Environment Operations Act 1997. </w:t>
      </w:r>
      <w:r w:rsidRPr="00325BE7">
        <w:rPr>
          <w:rFonts w:ascii="Arial" w:eastAsia="Calibri" w:hAnsi="Arial" w:cs="Arial"/>
          <w:iCs/>
          <w:szCs w:val="20"/>
          <w:lang w:eastAsia="en-AU"/>
        </w:rPr>
        <w:t>Enforcement action may commence where sediment movement produces a pollution event.</w:t>
      </w:r>
    </w:p>
    <w:p w14:paraId="2DA967F7" w14:textId="77777777" w:rsidR="00325BE7" w:rsidRPr="00325BE7" w:rsidRDefault="00325BE7" w:rsidP="00325BE7">
      <w:pPr>
        <w:tabs>
          <w:tab w:val="left" w:pos="567"/>
        </w:tabs>
        <w:spacing w:after="0" w:line="240" w:lineRule="auto"/>
        <w:rPr>
          <w:rFonts w:ascii="Arial" w:eastAsia="Calibri" w:hAnsi="Arial" w:cs="Arial"/>
        </w:rPr>
      </w:pPr>
    </w:p>
    <w:p w14:paraId="57064A11"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4.5.</w:t>
      </w:r>
      <w:r w:rsidRPr="00325BE7">
        <w:rPr>
          <w:rFonts w:ascii="Arial" w:eastAsia="Calibri" w:hAnsi="Arial" w:cs="Arial"/>
        </w:rPr>
        <w:tab/>
        <w:t>Keep a copy of the stamped approved plans on-site for the duration of site works and make the plans available upon request to either the Principal Certifying Authority or an officer of Council.</w:t>
      </w:r>
    </w:p>
    <w:p w14:paraId="27545820" w14:textId="77777777" w:rsidR="00325BE7" w:rsidRPr="00325BE7" w:rsidRDefault="00325BE7" w:rsidP="00325BE7">
      <w:pPr>
        <w:spacing w:after="0" w:line="240" w:lineRule="auto"/>
        <w:ind w:left="567"/>
        <w:rPr>
          <w:rFonts w:ascii="Arial" w:eastAsia="Calibri" w:hAnsi="Arial" w:cs="Arial"/>
        </w:rPr>
      </w:pPr>
    </w:p>
    <w:p w14:paraId="69C59751"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4.6.</w:t>
      </w:r>
      <w:r w:rsidRPr="00325BE7">
        <w:rPr>
          <w:rFonts w:ascii="Arial" w:eastAsia="Calibri" w:hAnsi="Arial" w:cs="Arial"/>
        </w:rPr>
        <w:tab/>
        <w:t xml:space="preserve">Do not give rise to offensive noise as defined in the </w:t>
      </w:r>
      <w:r w:rsidRPr="00325BE7">
        <w:rPr>
          <w:rFonts w:ascii="Arial" w:eastAsia="Calibri" w:hAnsi="Arial" w:cs="Arial"/>
          <w:i/>
        </w:rPr>
        <w:t>Protection of the Environment Operations Act 1997.</w:t>
      </w:r>
      <w:r w:rsidRPr="00325BE7">
        <w:rPr>
          <w:rFonts w:ascii="Arial" w:eastAsia="Calibri" w:hAnsi="Arial" w:cs="Arial"/>
        </w:rPr>
        <w:t xml:space="preserve"> </w:t>
      </w:r>
    </w:p>
    <w:p w14:paraId="5C4AFA81" w14:textId="77777777" w:rsidR="00325BE7" w:rsidRPr="00325BE7" w:rsidRDefault="00325BE7" w:rsidP="00325BE7">
      <w:pPr>
        <w:spacing w:after="0" w:line="240" w:lineRule="auto"/>
        <w:rPr>
          <w:rFonts w:ascii="Arial" w:eastAsia="Calibri" w:hAnsi="Arial" w:cs="Arial"/>
        </w:rPr>
      </w:pPr>
    </w:p>
    <w:p w14:paraId="43791F46"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4.7.</w:t>
      </w:r>
      <w:r w:rsidRPr="00325BE7">
        <w:rPr>
          <w:rFonts w:ascii="Arial" w:eastAsia="Calibri" w:hAnsi="Arial" w:cs="Arial"/>
        </w:rPr>
        <w:tab/>
        <w:t xml:space="preserve">Do not give rise to water pollution as defined in the </w:t>
      </w:r>
      <w:r w:rsidRPr="00325BE7">
        <w:rPr>
          <w:rFonts w:ascii="Arial" w:eastAsia="Calibri" w:hAnsi="Arial" w:cs="Arial"/>
          <w:i/>
        </w:rPr>
        <w:t>Protection of the Environment Operation Act 1997.</w:t>
      </w:r>
      <w:r w:rsidRPr="00325BE7">
        <w:rPr>
          <w:rFonts w:ascii="Arial" w:eastAsia="Calibri" w:hAnsi="Arial" w:cs="Arial"/>
        </w:rPr>
        <w:t xml:space="preserve"> </w:t>
      </w:r>
    </w:p>
    <w:p w14:paraId="18B1964D" w14:textId="77777777" w:rsidR="00325BE7" w:rsidRPr="00325BE7" w:rsidRDefault="00325BE7" w:rsidP="00325BE7">
      <w:pPr>
        <w:spacing w:after="0" w:line="240" w:lineRule="auto"/>
        <w:ind w:left="567"/>
        <w:rPr>
          <w:rFonts w:ascii="Arial" w:eastAsia="Calibri" w:hAnsi="Arial" w:cs="Arial"/>
        </w:rPr>
      </w:pPr>
    </w:p>
    <w:p w14:paraId="6FDFC197" w14:textId="77777777" w:rsidR="00325BE7" w:rsidRPr="00325BE7" w:rsidRDefault="00325BE7" w:rsidP="00325BE7">
      <w:pPr>
        <w:spacing w:after="0" w:line="240" w:lineRule="auto"/>
        <w:ind w:left="567" w:hanging="567"/>
        <w:rPr>
          <w:rFonts w:ascii="Arial" w:eastAsia="Calibri" w:hAnsi="Arial" w:cs="Arial"/>
          <w:bCs/>
          <w:lang w:val="en-US"/>
        </w:rPr>
      </w:pPr>
      <w:r w:rsidRPr="00325BE7">
        <w:rPr>
          <w:rFonts w:ascii="Arial" w:eastAsia="Calibri" w:hAnsi="Arial" w:cs="Arial"/>
        </w:rPr>
        <w:t>4.8.</w:t>
      </w:r>
      <w:r w:rsidRPr="00325BE7">
        <w:rPr>
          <w:rFonts w:ascii="Arial" w:eastAsia="Calibri" w:hAnsi="Arial" w:cs="Arial"/>
        </w:rPr>
        <w:tab/>
        <w:t xml:space="preserve">The developer is solely responsible for any costs relating to alterations and extensions of existing roads, drainage, water and sewer infrastructure and other utilities for the proposed development.  </w:t>
      </w:r>
    </w:p>
    <w:p w14:paraId="7612B1D7" w14:textId="77777777" w:rsidR="00325BE7" w:rsidRPr="00325BE7" w:rsidRDefault="00325BE7" w:rsidP="00325BE7">
      <w:pPr>
        <w:spacing w:after="0" w:line="240" w:lineRule="auto"/>
        <w:rPr>
          <w:rFonts w:ascii="Arial" w:eastAsia="Calibri" w:hAnsi="Arial" w:cs="Arial"/>
        </w:rPr>
      </w:pPr>
    </w:p>
    <w:p w14:paraId="463D8C33"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4.9.</w:t>
      </w:r>
      <w:r w:rsidRPr="00325BE7">
        <w:rPr>
          <w:rFonts w:ascii="Arial" w:eastAsia="Calibri" w:hAnsi="Arial" w:cs="Arial"/>
          <w:szCs w:val="20"/>
          <w:lang w:eastAsia="en-AU"/>
        </w:rPr>
        <w:tab/>
        <w:t>Other public authorities may have separate requirements and should be consulted prior to commencement of works in the following respects:</w:t>
      </w:r>
    </w:p>
    <w:p w14:paraId="42386D8C" w14:textId="77777777" w:rsidR="00325BE7" w:rsidRPr="00325BE7" w:rsidRDefault="00325BE7" w:rsidP="00325BE7">
      <w:pPr>
        <w:spacing w:after="0" w:line="240" w:lineRule="auto"/>
        <w:rPr>
          <w:rFonts w:ascii="Arial" w:eastAsia="Calibri" w:hAnsi="Arial" w:cs="Arial"/>
        </w:rPr>
      </w:pPr>
    </w:p>
    <w:p w14:paraId="09CF78B7"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Australia Post for the positioning and dimensions of mail boxes in new commercial and residential developments;</w:t>
      </w:r>
      <w:r w:rsidRPr="00325BE7">
        <w:rPr>
          <w:rFonts w:ascii="Arial" w:eastAsia="Calibri" w:hAnsi="Arial" w:cs="Arial"/>
        </w:rPr>
        <w:br/>
      </w:r>
    </w:p>
    <w:p w14:paraId="7756CAAF"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lastRenderedPageBreak/>
        <w:t>AGL Sydney Limited for any change or alteration to gas line infrastructure;</w:t>
      </w:r>
      <w:r w:rsidRPr="00325BE7">
        <w:rPr>
          <w:rFonts w:ascii="Arial" w:eastAsia="Calibri" w:hAnsi="Arial" w:cs="Arial"/>
        </w:rPr>
        <w:br/>
      </w:r>
    </w:p>
    <w:p w14:paraId="57AAA358"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Ausgrid for any change or alteration to electricity infrastructure or encroachment within transmission line easements;</w:t>
      </w:r>
    </w:p>
    <w:p w14:paraId="484945E7" w14:textId="77777777" w:rsidR="00325BE7" w:rsidRPr="00325BE7" w:rsidRDefault="00325BE7" w:rsidP="00325BE7">
      <w:pPr>
        <w:spacing w:after="0" w:line="240" w:lineRule="auto"/>
        <w:ind w:left="1134"/>
        <w:rPr>
          <w:rFonts w:ascii="Arial" w:eastAsia="Calibri" w:hAnsi="Arial" w:cs="Arial"/>
        </w:rPr>
      </w:pPr>
    </w:p>
    <w:p w14:paraId="3E0B8E14"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Telstra, Optus or other telecommunication carriers for access to their telecommunications infrastructure.</w:t>
      </w:r>
    </w:p>
    <w:p w14:paraId="5C5662F7"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lang w:val="en-GB"/>
        </w:rPr>
      </w:pPr>
    </w:p>
    <w:p w14:paraId="791F856E"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4.10.</w:t>
      </w:r>
      <w:r w:rsidRPr="00325BE7">
        <w:rPr>
          <w:rFonts w:ascii="Arial" w:eastAsia="Calibri" w:hAnsi="Arial" w:cs="Arial"/>
        </w:rPr>
        <w:tab/>
        <w:t>During the construction phase of the development, all building materials, plant and equipment must be placed on the site of the development in order to ensure that pedestrian and vehicular access within adjoining public roads, footpaths and reserve areas, is not restricted and to prevent damage to public infrastructure.</w:t>
      </w:r>
    </w:p>
    <w:p w14:paraId="494EB5C9" w14:textId="77777777" w:rsidR="00325BE7" w:rsidRPr="00325BE7" w:rsidRDefault="00325BE7" w:rsidP="00325BE7">
      <w:pPr>
        <w:spacing w:after="0" w:line="240" w:lineRule="auto"/>
        <w:ind w:left="567" w:hanging="567"/>
        <w:rPr>
          <w:rFonts w:ascii="Arial" w:eastAsia="Calibri" w:hAnsi="Arial" w:cs="Arial"/>
        </w:rPr>
      </w:pPr>
    </w:p>
    <w:p w14:paraId="6BA0BE5A"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4.11.</w:t>
      </w:r>
      <w:r w:rsidRPr="00325BE7">
        <w:rPr>
          <w:rFonts w:ascii="Arial" w:eastAsia="Calibri" w:hAnsi="Arial" w:cs="Arial"/>
          <w:szCs w:val="20"/>
          <w:lang w:eastAsia="en-AU"/>
        </w:rPr>
        <w:tab/>
        <w:t>Suitable dust suppression measures shall be implemented and maintained by the developer during demolition, excavation and construction works associated with the development.  Such measures are required to minimise the emission of dust and other impurities into the surrounding environment.</w:t>
      </w:r>
    </w:p>
    <w:p w14:paraId="10B376D6" w14:textId="77777777" w:rsidR="00325BE7" w:rsidRPr="00325BE7" w:rsidRDefault="00325BE7" w:rsidP="00325BE7">
      <w:pPr>
        <w:spacing w:after="0" w:line="240" w:lineRule="auto"/>
        <w:rPr>
          <w:rFonts w:ascii="Arial" w:eastAsia="Calibri" w:hAnsi="Arial" w:cs="Arial"/>
          <w:szCs w:val="20"/>
          <w:lang w:eastAsia="en-AU"/>
        </w:rPr>
      </w:pPr>
    </w:p>
    <w:p w14:paraId="4FE2B832"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4.12.</w:t>
      </w:r>
      <w:r w:rsidRPr="00325BE7">
        <w:rPr>
          <w:rFonts w:ascii="Arial" w:eastAsia="Calibri" w:hAnsi="Arial" w:cs="Arial"/>
          <w:szCs w:val="20"/>
          <w:lang w:eastAsia="en-AU"/>
        </w:rPr>
        <w:tab/>
        <w:t xml:space="preserve">All materials other than fill imported to the site for civil works, shall have a resource recovery exemption made under the </w:t>
      </w:r>
      <w:r w:rsidRPr="00325BE7">
        <w:rPr>
          <w:rFonts w:ascii="Arial" w:eastAsia="Calibri" w:hAnsi="Arial" w:cs="Arial"/>
          <w:i/>
          <w:szCs w:val="20"/>
          <w:lang w:eastAsia="en-AU"/>
        </w:rPr>
        <w:t>Protection of the Environment Operations (Waste) Regulation 2005</w:t>
      </w:r>
      <w:r w:rsidRPr="00325BE7">
        <w:rPr>
          <w:rFonts w:ascii="Arial" w:eastAsia="Calibri" w:hAnsi="Arial" w:cs="Arial"/>
          <w:szCs w:val="20"/>
          <w:lang w:eastAsia="en-AU"/>
        </w:rPr>
        <w:t>.</w:t>
      </w:r>
    </w:p>
    <w:p w14:paraId="47C148CE" w14:textId="77777777" w:rsidR="00325BE7" w:rsidRPr="00325BE7" w:rsidRDefault="00325BE7" w:rsidP="00325BE7">
      <w:pPr>
        <w:spacing w:after="0" w:line="240" w:lineRule="auto"/>
        <w:rPr>
          <w:rFonts w:ascii="Arial" w:eastAsia="Calibri" w:hAnsi="Arial" w:cs="Arial"/>
          <w:lang w:eastAsia="en-AU"/>
        </w:rPr>
      </w:pPr>
    </w:p>
    <w:p w14:paraId="5D12DD3A" w14:textId="77777777" w:rsidR="00325BE7" w:rsidRPr="00325BE7" w:rsidRDefault="00325BE7" w:rsidP="00325BE7">
      <w:pPr>
        <w:spacing w:after="0" w:line="240" w:lineRule="auto"/>
        <w:ind w:left="567" w:hanging="567"/>
        <w:rPr>
          <w:rFonts w:ascii="Segoe UI" w:eastAsia="Calibri" w:hAnsi="Segoe UI" w:cs="Times New Roman"/>
          <w:szCs w:val="20"/>
          <w:lang w:eastAsia="en-AU"/>
        </w:rPr>
      </w:pPr>
      <w:r w:rsidRPr="00325BE7">
        <w:rPr>
          <w:rFonts w:ascii="Arial" w:eastAsia="Calibri" w:hAnsi="Arial" w:cs="Arial"/>
          <w:szCs w:val="20"/>
          <w:lang w:eastAsia="en-AU"/>
        </w:rPr>
        <w:t>4.13.</w:t>
      </w:r>
      <w:r w:rsidRPr="00325BE7">
        <w:rPr>
          <w:rFonts w:ascii="Arial" w:eastAsia="Calibri" w:hAnsi="Arial" w:cs="Arial"/>
          <w:szCs w:val="20"/>
          <w:lang w:eastAsia="en-AU"/>
        </w:rPr>
        <w:tab/>
        <w:t>All site fill material shall be classified as Virgin Excavated Natural Material (VENM) or Excavated Natural Earth (ENM) in accordance with the Waste Classification Guidelines – Part 1: Classifying Waste published by the Department of Environment, Climate Change and Water NSW (now Office of Environment and Heritage).  Site fill material shall be certified as VENM or ENM by a practising Geotechnical Engineer prior to haulage to site.  Certification documentation shall be provided to the Principal Certifying Authority throughout the construction phase of the works.</w:t>
      </w:r>
    </w:p>
    <w:p w14:paraId="37BDE478" w14:textId="77777777" w:rsidR="00325BE7" w:rsidRPr="00325BE7" w:rsidRDefault="00325BE7" w:rsidP="00325BE7">
      <w:pPr>
        <w:spacing w:after="0" w:line="240" w:lineRule="auto"/>
        <w:rPr>
          <w:rFonts w:ascii="Arial" w:eastAsia="Calibri" w:hAnsi="Arial" w:cs="Arial"/>
        </w:rPr>
      </w:pPr>
    </w:p>
    <w:p w14:paraId="0AF2A6BD" w14:textId="77777777" w:rsidR="00325BE7" w:rsidRPr="00325BE7" w:rsidRDefault="00325BE7" w:rsidP="00325BE7">
      <w:pPr>
        <w:spacing w:after="0" w:line="240" w:lineRule="auto"/>
        <w:ind w:left="567" w:hanging="567"/>
        <w:rPr>
          <w:rFonts w:ascii="Arial" w:eastAsia="Calibri" w:hAnsi="Arial" w:cs="Arial"/>
          <w:lang w:eastAsia="en-AU"/>
        </w:rPr>
      </w:pPr>
      <w:r w:rsidRPr="00325BE7">
        <w:rPr>
          <w:rFonts w:ascii="Arial" w:eastAsia="Calibri" w:hAnsi="Arial" w:cs="Arial"/>
          <w:szCs w:val="20"/>
          <w:lang w:eastAsia="en-AU"/>
        </w:rPr>
        <w:t>4.14.</w:t>
      </w:r>
      <w:r w:rsidRPr="00325BE7">
        <w:rPr>
          <w:rFonts w:ascii="Arial" w:eastAsia="Calibri" w:hAnsi="Arial" w:cs="Arial"/>
          <w:szCs w:val="20"/>
          <w:lang w:eastAsia="en-AU"/>
        </w:rPr>
        <w:tab/>
        <w:t>During construction, all fenced conservation areas are to be clearly marked as a "No Go Area" on the fencing itself. No clearing of vegetation, storage of vehicles or machinery, stockpiling, materials storage or unauthorised access is to occur within the fenced areas.</w:t>
      </w:r>
    </w:p>
    <w:p w14:paraId="19F35DA8" w14:textId="77777777" w:rsidR="00325BE7" w:rsidRPr="00325BE7" w:rsidRDefault="00325BE7" w:rsidP="00325BE7">
      <w:pPr>
        <w:spacing w:after="0" w:line="240" w:lineRule="auto"/>
        <w:rPr>
          <w:rFonts w:ascii="Arial" w:eastAsia="Calibri" w:hAnsi="Arial" w:cs="Arial"/>
        </w:rPr>
      </w:pPr>
    </w:p>
    <w:p w14:paraId="285CA3F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4.15.</w:t>
      </w:r>
      <w:r w:rsidRPr="00325BE7">
        <w:rPr>
          <w:rFonts w:ascii="Arial" w:eastAsia="Calibri" w:hAnsi="Arial" w:cs="Arial"/>
          <w:szCs w:val="20"/>
          <w:lang w:eastAsia="en-AU"/>
        </w:rPr>
        <w:tab/>
        <w:t>Supervision by a suitably qualified Project Ecologist is required for all vegetation clearing works. The Ecologist must:</w:t>
      </w:r>
    </w:p>
    <w:p w14:paraId="050AFB79" w14:textId="77777777" w:rsidR="00325BE7" w:rsidRPr="00325BE7" w:rsidRDefault="00325BE7" w:rsidP="00325BE7">
      <w:pPr>
        <w:spacing w:after="0" w:line="240" w:lineRule="auto"/>
        <w:rPr>
          <w:rFonts w:ascii="Arial" w:eastAsia="Calibri" w:hAnsi="Arial" w:cs="Arial"/>
          <w:szCs w:val="20"/>
          <w:lang w:eastAsia="en-AU"/>
        </w:rPr>
      </w:pPr>
    </w:p>
    <w:p w14:paraId="115E020A"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 xml:space="preserve">Implement the approved Wildlife Management Plan and Vegetation Management Plan </w:t>
      </w:r>
    </w:p>
    <w:p w14:paraId="5E80EC22"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Mark trees for retention and removal</w:t>
      </w:r>
    </w:p>
    <w:p w14:paraId="12EFBE87"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 xml:space="preserve">Supervise the installation of fencing around the Environmental Corridor, No Go Area along Nikko Road and any </w:t>
      </w:r>
      <w:proofErr w:type="gramStart"/>
      <w:r w:rsidRPr="00325BE7">
        <w:rPr>
          <w:rFonts w:ascii="Arial" w:eastAsia="Calibri" w:hAnsi="Arial" w:cs="Arial"/>
          <w:szCs w:val="20"/>
          <w:lang w:eastAsia="en-AU"/>
        </w:rPr>
        <w:t>other  trees</w:t>
      </w:r>
      <w:proofErr w:type="gramEnd"/>
      <w:r w:rsidRPr="00325BE7">
        <w:rPr>
          <w:rFonts w:ascii="Arial" w:eastAsia="Calibri" w:hAnsi="Arial" w:cs="Arial"/>
          <w:szCs w:val="20"/>
          <w:lang w:eastAsia="en-AU"/>
        </w:rPr>
        <w:t xml:space="preserve"> to be retained</w:t>
      </w:r>
    </w:p>
    <w:p w14:paraId="126D0348"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 xml:space="preserve">Provide an environmental induction to civil contractors </w:t>
      </w:r>
      <w:proofErr w:type="gramStart"/>
      <w:r w:rsidRPr="00325BE7">
        <w:rPr>
          <w:rFonts w:ascii="Arial" w:eastAsia="Calibri" w:hAnsi="Arial" w:cs="Arial"/>
          <w:szCs w:val="20"/>
          <w:lang w:eastAsia="en-AU"/>
        </w:rPr>
        <w:t>and  subcontractors</w:t>
      </w:r>
      <w:proofErr w:type="gramEnd"/>
      <w:r w:rsidRPr="00325BE7">
        <w:rPr>
          <w:rFonts w:ascii="Arial" w:eastAsia="Calibri" w:hAnsi="Arial" w:cs="Arial"/>
          <w:szCs w:val="20"/>
          <w:lang w:eastAsia="en-AU"/>
        </w:rPr>
        <w:t>, including No Go Areas</w:t>
      </w:r>
    </w:p>
    <w:p w14:paraId="7B23AA82"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Undertake pre clearing surveys</w:t>
      </w:r>
    </w:p>
    <w:p w14:paraId="225136C3" w14:textId="77777777" w:rsidR="00325BE7" w:rsidRPr="00325BE7" w:rsidRDefault="00325BE7" w:rsidP="00325BE7">
      <w:pPr>
        <w:numPr>
          <w:ilvl w:val="0"/>
          <w:numId w:val="23"/>
        </w:numPr>
        <w:spacing w:after="0" w:line="240" w:lineRule="auto"/>
        <w:rPr>
          <w:rFonts w:ascii="Arial" w:eastAsia="Calibri" w:hAnsi="Arial" w:cs="Arial"/>
          <w:szCs w:val="20"/>
          <w:lang w:eastAsia="en-AU"/>
        </w:rPr>
      </w:pPr>
      <w:r w:rsidRPr="00325BE7">
        <w:rPr>
          <w:rFonts w:ascii="Arial" w:eastAsia="Calibri" w:hAnsi="Arial" w:cs="Arial"/>
          <w:szCs w:val="20"/>
          <w:lang w:eastAsia="en-AU"/>
        </w:rPr>
        <w:t>Directly supervise all vegetation clearing and removal of habitat trees. Hollow bearing trees are to be sectionally dismantled by an Arborist under supervision of the Ecologist and suitable hollows salvaged for reattachment to trees in the environmental corridor.</w:t>
      </w:r>
    </w:p>
    <w:p w14:paraId="20AEA24B" w14:textId="77777777" w:rsidR="00325BE7" w:rsidRPr="00325BE7" w:rsidRDefault="00325BE7" w:rsidP="00325BE7">
      <w:pPr>
        <w:spacing w:after="0" w:line="240" w:lineRule="auto"/>
        <w:rPr>
          <w:rFonts w:ascii="Segoe UI" w:eastAsia="Calibri" w:hAnsi="Segoe UI" w:cs="Times New Roman"/>
          <w:szCs w:val="20"/>
          <w:lang w:eastAsia="en-AU"/>
        </w:rPr>
      </w:pPr>
    </w:p>
    <w:p w14:paraId="6694EDB6" w14:textId="77777777" w:rsidR="00325BE7" w:rsidRPr="00325BE7" w:rsidRDefault="00325BE7" w:rsidP="00325BE7">
      <w:pPr>
        <w:spacing w:after="0" w:line="240" w:lineRule="auto"/>
        <w:ind w:left="720"/>
        <w:rPr>
          <w:rFonts w:ascii="Arial" w:eastAsia="Calibri" w:hAnsi="Arial" w:cs="Arial"/>
          <w:szCs w:val="20"/>
          <w:lang w:eastAsia="en-AU"/>
        </w:rPr>
      </w:pPr>
      <w:r w:rsidRPr="00325BE7">
        <w:rPr>
          <w:rFonts w:ascii="Arial" w:eastAsia="Calibri" w:hAnsi="Arial" w:cs="Arial"/>
          <w:szCs w:val="20"/>
          <w:lang w:eastAsia="en-AU"/>
        </w:rPr>
        <w:lastRenderedPageBreak/>
        <w:t>The Project Ecologist must provide updates in writing to Council’s Ecologist within ten business days after completion of the above environmental protection measures.</w:t>
      </w:r>
    </w:p>
    <w:p w14:paraId="7A70507B" w14:textId="77777777" w:rsidR="00325BE7" w:rsidRPr="00325BE7" w:rsidRDefault="00325BE7" w:rsidP="00325BE7">
      <w:pPr>
        <w:spacing w:after="0" w:line="240" w:lineRule="auto"/>
        <w:rPr>
          <w:rFonts w:ascii="Arial" w:eastAsia="Calibri" w:hAnsi="Arial" w:cs="Arial"/>
        </w:rPr>
      </w:pPr>
    </w:p>
    <w:p w14:paraId="41CC7811" w14:textId="77777777" w:rsidR="00325BE7" w:rsidRPr="00325BE7" w:rsidRDefault="00325BE7" w:rsidP="00325BE7">
      <w:pPr>
        <w:spacing w:after="0" w:line="240" w:lineRule="auto"/>
        <w:ind w:left="720" w:hanging="720"/>
        <w:rPr>
          <w:rFonts w:ascii="Arial" w:eastAsia="Calibri" w:hAnsi="Arial" w:cs="Arial"/>
          <w:highlight w:val="cyan"/>
          <w:lang w:eastAsia="en-AU"/>
        </w:rPr>
      </w:pPr>
      <w:r w:rsidRPr="00325BE7">
        <w:rPr>
          <w:rFonts w:ascii="Arial" w:eastAsia="Calibri" w:hAnsi="Arial" w:cs="Arial"/>
          <w:szCs w:val="20"/>
          <w:lang w:eastAsia="en-AU"/>
        </w:rPr>
        <w:t>4.16.</w:t>
      </w:r>
      <w:r w:rsidRPr="00325BE7">
        <w:rPr>
          <w:rFonts w:ascii="Arial" w:eastAsia="Calibri" w:hAnsi="Arial" w:cs="Arial"/>
          <w:szCs w:val="20"/>
          <w:lang w:eastAsia="en-AU"/>
        </w:rPr>
        <w:tab/>
        <w:t>Conduct all clearing works in accordance with the Wildlife Management Plan approved under Condition 3.13 and the Vegetation Management Plan prepared by Enviro Ecology</w:t>
      </w:r>
      <w:r w:rsidRPr="00325BE7">
        <w:rPr>
          <w:rFonts w:ascii="Arial" w:eastAsia="Calibri" w:hAnsi="Arial" w:cs="Arial"/>
          <w:color w:val="FF0000"/>
          <w:szCs w:val="20"/>
          <w:lang w:eastAsia="en-AU"/>
        </w:rPr>
        <w:t xml:space="preserve"> </w:t>
      </w:r>
      <w:r w:rsidRPr="00325BE7">
        <w:rPr>
          <w:rFonts w:ascii="Arial" w:eastAsia="Calibri" w:hAnsi="Arial" w:cs="Arial"/>
          <w:szCs w:val="20"/>
          <w:lang w:eastAsia="en-AU"/>
        </w:rPr>
        <w:t>dated February 2018.</w:t>
      </w:r>
    </w:p>
    <w:p w14:paraId="5C2707E7" w14:textId="77777777" w:rsidR="00325BE7" w:rsidRPr="00325BE7" w:rsidRDefault="00325BE7" w:rsidP="00325BE7">
      <w:pPr>
        <w:spacing w:after="0" w:line="240" w:lineRule="auto"/>
        <w:rPr>
          <w:rFonts w:ascii="Arial" w:eastAsia="Calibri" w:hAnsi="Arial" w:cs="Arial"/>
        </w:rPr>
      </w:pPr>
    </w:p>
    <w:p w14:paraId="6067200D" w14:textId="77777777" w:rsidR="00325BE7" w:rsidRPr="00325BE7" w:rsidRDefault="00325BE7" w:rsidP="00325BE7">
      <w:pPr>
        <w:spacing w:after="0" w:line="240" w:lineRule="auto"/>
        <w:ind w:left="720" w:hanging="720"/>
        <w:rPr>
          <w:rFonts w:ascii="Arial" w:eastAsia="Calibri" w:hAnsi="Arial" w:cs="Arial"/>
          <w:lang w:eastAsia="en-AU"/>
        </w:rPr>
      </w:pPr>
      <w:r w:rsidRPr="00325BE7">
        <w:rPr>
          <w:rFonts w:ascii="Arial" w:eastAsia="Calibri" w:hAnsi="Arial" w:cs="Arial"/>
          <w:szCs w:val="20"/>
          <w:lang w:eastAsia="en-AU"/>
        </w:rPr>
        <w:t>4.17.</w:t>
      </w:r>
      <w:r w:rsidRPr="00325BE7">
        <w:rPr>
          <w:rFonts w:ascii="Arial" w:eastAsia="Calibri" w:hAnsi="Arial" w:cs="Arial"/>
          <w:szCs w:val="20"/>
          <w:lang w:eastAsia="en-AU"/>
        </w:rPr>
        <w:tab/>
        <w:t xml:space="preserve">Supply any plant stock used in landscaping from provenance specific seed/material collected from locally endemic species to maintain genetic diversity as per the requirements of the Vegetation Management Plan (Enviro Ecology, February 2018).  Non-provenance specific material is prohibited. </w:t>
      </w:r>
    </w:p>
    <w:p w14:paraId="6F458B94" w14:textId="77777777" w:rsidR="00325BE7" w:rsidRPr="00325BE7" w:rsidRDefault="00325BE7" w:rsidP="00325BE7">
      <w:pPr>
        <w:spacing w:after="0" w:line="240" w:lineRule="auto"/>
        <w:rPr>
          <w:rFonts w:ascii="Arial" w:eastAsia="Calibri" w:hAnsi="Arial" w:cs="Arial"/>
        </w:rPr>
      </w:pPr>
    </w:p>
    <w:p w14:paraId="5A08AC71" w14:textId="77777777" w:rsidR="00325BE7" w:rsidRPr="00325BE7" w:rsidRDefault="00325BE7" w:rsidP="00325BE7">
      <w:pPr>
        <w:spacing w:after="0" w:line="240" w:lineRule="auto"/>
        <w:ind w:left="720" w:hanging="720"/>
        <w:rPr>
          <w:rFonts w:ascii="Arial" w:eastAsia="Calibri" w:hAnsi="Arial" w:cs="Arial"/>
          <w:lang w:eastAsia="en-AU"/>
        </w:rPr>
      </w:pPr>
      <w:r w:rsidRPr="00325BE7">
        <w:rPr>
          <w:rFonts w:ascii="Arial" w:eastAsia="Calibri" w:hAnsi="Arial" w:cs="Arial"/>
          <w:szCs w:val="20"/>
          <w:lang w:eastAsia="en-AU"/>
        </w:rPr>
        <w:t>4.18.</w:t>
      </w:r>
      <w:r w:rsidRPr="00325BE7">
        <w:rPr>
          <w:rFonts w:ascii="Arial" w:eastAsia="Calibri" w:hAnsi="Arial" w:cs="Arial"/>
          <w:szCs w:val="20"/>
          <w:lang w:eastAsia="en-AU"/>
        </w:rPr>
        <w:tab/>
        <w:t>Vehicles and other equipment to be used on site must be completely free of soil, seeds and plant material before entering/leaving the site to prevent the spread of exotic plant species and pathogens. All vehicles and machinery must be inspected prior to site entry and those failing inspection should be cleaned. Appropriate records of inspections shall be maintained.</w:t>
      </w:r>
    </w:p>
    <w:p w14:paraId="19CC58AC" w14:textId="77777777" w:rsidR="00325BE7" w:rsidRPr="00325BE7" w:rsidRDefault="00325BE7" w:rsidP="00325BE7">
      <w:pPr>
        <w:spacing w:after="0" w:line="240" w:lineRule="auto"/>
        <w:rPr>
          <w:rFonts w:ascii="Arial" w:eastAsia="Calibri" w:hAnsi="Arial" w:cs="Arial"/>
        </w:rPr>
      </w:pPr>
    </w:p>
    <w:p w14:paraId="4F728E5B" w14:textId="77777777" w:rsidR="00325BE7" w:rsidRPr="00325BE7" w:rsidRDefault="00325BE7" w:rsidP="00325BE7">
      <w:pPr>
        <w:spacing w:after="0" w:line="240" w:lineRule="auto"/>
        <w:rPr>
          <w:rFonts w:ascii="Arial" w:eastAsia="Calibri" w:hAnsi="Arial" w:cs="Arial"/>
          <w:szCs w:val="20"/>
          <w:lang w:eastAsia="en-AU"/>
        </w:rPr>
      </w:pPr>
      <w:r w:rsidRPr="00325BE7">
        <w:rPr>
          <w:rFonts w:ascii="Arial" w:eastAsia="Calibri" w:hAnsi="Arial" w:cs="Arial"/>
          <w:szCs w:val="20"/>
          <w:lang w:eastAsia="en-AU"/>
        </w:rPr>
        <w:t>4.19.</w:t>
      </w:r>
      <w:r w:rsidRPr="00325BE7">
        <w:rPr>
          <w:rFonts w:ascii="Arial" w:eastAsia="Calibri" w:hAnsi="Arial" w:cs="Arial"/>
          <w:szCs w:val="20"/>
          <w:lang w:eastAsia="en-AU"/>
        </w:rPr>
        <w:tab/>
        <w:t>Utilise timber from felled native trees by:</w:t>
      </w:r>
    </w:p>
    <w:p w14:paraId="78CC2B05" w14:textId="77777777" w:rsidR="00325BE7" w:rsidRPr="00325BE7" w:rsidRDefault="00325BE7" w:rsidP="00325BE7">
      <w:pPr>
        <w:spacing w:after="0" w:line="240" w:lineRule="auto"/>
        <w:rPr>
          <w:rFonts w:ascii="Arial" w:eastAsia="Calibri" w:hAnsi="Arial" w:cs="Arial"/>
          <w:szCs w:val="20"/>
          <w:lang w:eastAsia="en-AU"/>
        </w:rPr>
      </w:pPr>
    </w:p>
    <w:p w14:paraId="4B9B6995" w14:textId="77777777" w:rsidR="00325BE7" w:rsidRPr="00325BE7" w:rsidRDefault="00325BE7" w:rsidP="00325BE7">
      <w:pPr>
        <w:numPr>
          <w:ilvl w:val="0"/>
          <w:numId w:val="24"/>
        </w:numPr>
        <w:spacing w:after="0" w:line="240" w:lineRule="auto"/>
        <w:rPr>
          <w:rFonts w:ascii="Arial" w:eastAsia="Calibri" w:hAnsi="Arial" w:cs="Arial"/>
          <w:szCs w:val="20"/>
          <w:lang w:eastAsia="en-AU"/>
        </w:rPr>
      </w:pPr>
      <w:r w:rsidRPr="00325BE7">
        <w:rPr>
          <w:rFonts w:ascii="Arial" w:eastAsia="Calibri" w:hAnsi="Arial" w:cs="Arial"/>
          <w:szCs w:val="20"/>
          <w:lang w:eastAsia="en-AU"/>
        </w:rPr>
        <w:t>Re-instating logs as ground habitat in the E2 land to the north of the site, under the supervision of the project Ecologist and in consultation with Council, and/or</w:t>
      </w:r>
    </w:p>
    <w:p w14:paraId="242E6241" w14:textId="77777777" w:rsidR="00325BE7" w:rsidRPr="00325BE7" w:rsidRDefault="00325BE7" w:rsidP="00325BE7">
      <w:pPr>
        <w:spacing w:after="0" w:line="240" w:lineRule="auto"/>
        <w:ind w:left="1440"/>
        <w:rPr>
          <w:rFonts w:ascii="Arial" w:eastAsia="Calibri" w:hAnsi="Arial" w:cs="Arial"/>
          <w:szCs w:val="20"/>
          <w:lang w:eastAsia="en-AU"/>
        </w:rPr>
      </w:pPr>
    </w:p>
    <w:p w14:paraId="227C2B63" w14:textId="77777777" w:rsidR="00325BE7" w:rsidRPr="00325BE7" w:rsidRDefault="00325BE7" w:rsidP="00325BE7">
      <w:pPr>
        <w:numPr>
          <w:ilvl w:val="0"/>
          <w:numId w:val="24"/>
        </w:numPr>
        <w:spacing w:after="0" w:line="240" w:lineRule="auto"/>
        <w:rPr>
          <w:rFonts w:ascii="Arial" w:eastAsia="Calibri" w:hAnsi="Arial" w:cs="Arial"/>
          <w:szCs w:val="20"/>
          <w:lang w:eastAsia="en-AU"/>
        </w:rPr>
      </w:pPr>
      <w:r w:rsidRPr="00325BE7">
        <w:rPr>
          <w:rFonts w:ascii="Arial" w:eastAsia="Calibri" w:hAnsi="Arial" w:cs="Arial"/>
          <w:szCs w:val="20"/>
          <w:lang w:eastAsia="en-AU"/>
        </w:rPr>
        <w:t>Wood chip or tub grind into mulch for landscaping or soil stabilisation; and/or</w:t>
      </w:r>
    </w:p>
    <w:p w14:paraId="10992B4B" w14:textId="77777777" w:rsidR="00325BE7" w:rsidRPr="00325BE7" w:rsidRDefault="00325BE7" w:rsidP="00325BE7">
      <w:pPr>
        <w:spacing w:after="0" w:line="240" w:lineRule="auto"/>
        <w:rPr>
          <w:rFonts w:ascii="Arial" w:eastAsia="Calibri" w:hAnsi="Arial" w:cs="Arial"/>
          <w:szCs w:val="20"/>
          <w:lang w:eastAsia="en-AU"/>
        </w:rPr>
      </w:pPr>
    </w:p>
    <w:p w14:paraId="5F1E83CF" w14:textId="77777777" w:rsidR="00325BE7" w:rsidRPr="00325BE7" w:rsidRDefault="00325BE7" w:rsidP="00325BE7">
      <w:pPr>
        <w:numPr>
          <w:ilvl w:val="0"/>
          <w:numId w:val="24"/>
        </w:numPr>
        <w:spacing w:after="0" w:line="240" w:lineRule="auto"/>
        <w:rPr>
          <w:rFonts w:ascii="Arial" w:eastAsia="Calibri" w:hAnsi="Arial" w:cs="Arial"/>
          <w:szCs w:val="20"/>
          <w:lang w:eastAsia="en-AU"/>
        </w:rPr>
      </w:pPr>
      <w:r w:rsidRPr="00325BE7">
        <w:rPr>
          <w:rFonts w:ascii="Arial" w:eastAsia="Calibri" w:hAnsi="Arial" w:cs="Arial"/>
          <w:szCs w:val="20"/>
          <w:lang w:eastAsia="en-AU"/>
        </w:rPr>
        <w:t>Recycling for use in construction materials, furniture or fencing.</w:t>
      </w:r>
    </w:p>
    <w:p w14:paraId="30B37271" w14:textId="77777777" w:rsidR="00325BE7" w:rsidRPr="00325BE7" w:rsidRDefault="00325BE7" w:rsidP="00325BE7">
      <w:pPr>
        <w:spacing w:after="0" w:line="240" w:lineRule="auto"/>
        <w:rPr>
          <w:rFonts w:ascii="Arial" w:eastAsia="Calibri" w:hAnsi="Arial" w:cs="Arial"/>
        </w:rPr>
      </w:pPr>
    </w:p>
    <w:p w14:paraId="6F3A3582" w14:textId="77777777" w:rsidR="00325BE7" w:rsidRPr="00325BE7" w:rsidRDefault="00325BE7" w:rsidP="00325BE7">
      <w:pPr>
        <w:spacing w:after="0" w:line="240" w:lineRule="auto"/>
        <w:ind w:left="720" w:hanging="720"/>
        <w:rPr>
          <w:rFonts w:ascii="Arial" w:eastAsia="Calibri" w:hAnsi="Arial" w:cs="Arial"/>
        </w:rPr>
      </w:pPr>
      <w:r w:rsidRPr="00325BE7">
        <w:rPr>
          <w:rFonts w:ascii="Arial" w:eastAsia="Calibri" w:hAnsi="Arial" w:cs="Arial"/>
        </w:rPr>
        <w:t>4.20.</w:t>
      </w:r>
      <w:r w:rsidRPr="00325BE7">
        <w:rPr>
          <w:rFonts w:ascii="Arial" w:eastAsia="Calibri" w:hAnsi="Arial" w:cs="Arial"/>
        </w:rPr>
        <w:tab/>
        <w:t>Immediately notify Council of any new information which comes to light during remediation, demolition or construction works which has the potential to alter previous conclusions about site contamination and remediation.</w:t>
      </w:r>
    </w:p>
    <w:p w14:paraId="2723C1FA" w14:textId="77777777" w:rsidR="00325BE7" w:rsidRPr="00325BE7" w:rsidRDefault="00325BE7" w:rsidP="00325BE7">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0F703106" w14:textId="77777777" w:rsidTr="00EB0E71">
        <w:trPr>
          <w:trHeight w:val="454"/>
        </w:trPr>
        <w:tc>
          <w:tcPr>
            <w:tcW w:w="9242" w:type="dxa"/>
            <w:tcBorders>
              <w:top w:val="nil"/>
              <w:left w:val="nil"/>
              <w:bottom w:val="nil"/>
              <w:right w:val="nil"/>
            </w:tcBorders>
            <w:shd w:val="clear" w:color="auto" w:fill="004280"/>
            <w:vAlign w:val="center"/>
            <w:hideMark/>
          </w:tcPr>
          <w:p w14:paraId="21D55024"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t>5.</w:t>
            </w:r>
            <w:r w:rsidRPr="00325BE7">
              <w:rPr>
                <w:rFonts w:ascii="Arial" w:eastAsia="Calibri" w:hAnsi="Arial" w:cs="Arial"/>
                <w:b/>
              </w:rPr>
              <w:tab/>
              <w:t>PRIOR TO ISSUE OF ANY SUBDIVISION CERTIFICATE</w:t>
            </w:r>
          </w:p>
        </w:tc>
      </w:tr>
    </w:tbl>
    <w:p w14:paraId="5E1572A4" w14:textId="77777777" w:rsidR="00325BE7" w:rsidRPr="00325BE7" w:rsidRDefault="00325BE7" w:rsidP="00325BE7">
      <w:pPr>
        <w:spacing w:after="0" w:line="240" w:lineRule="auto"/>
        <w:ind w:left="567"/>
        <w:rPr>
          <w:rFonts w:ascii="Arial" w:eastAsia="Calibri" w:hAnsi="Arial" w:cs="Arial"/>
        </w:rPr>
      </w:pPr>
    </w:p>
    <w:p w14:paraId="77DBF802"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5.1.</w:t>
      </w:r>
      <w:r w:rsidRPr="00325BE7">
        <w:rPr>
          <w:rFonts w:ascii="Arial" w:eastAsia="Calibri" w:hAnsi="Arial" w:cs="Arial"/>
        </w:rPr>
        <w:tab/>
        <w:t>All conditions under this section must be met prior to the issue of any Subdivision Certificate.</w:t>
      </w:r>
    </w:p>
    <w:p w14:paraId="4CC65D49" w14:textId="77777777" w:rsidR="00325BE7" w:rsidRPr="00325BE7" w:rsidRDefault="00325BE7" w:rsidP="00325BE7">
      <w:pPr>
        <w:spacing w:after="0" w:line="240" w:lineRule="auto"/>
        <w:ind w:left="567"/>
        <w:rPr>
          <w:rFonts w:ascii="Arial" w:eastAsia="Calibri" w:hAnsi="Arial" w:cs="Arial"/>
        </w:rPr>
      </w:pPr>
    </w:p>
    <w:p w14:paraId="70F59D6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5.2</w:t>
      </w:r>
      <w:r w:rsidRPr="00325BE7">
        <w:rPr>
          <w:rFonts w:ascii="Arial" w:eastAsia="Calibri" w:hAnsi="Arial" w:cs="Arial"/>
        </w:rPr>
        <w:tab/>
        <w:t>Pay developer contributions to Council as calculated in the formula below:</w:t>
      </w:r>
    </w:p>
    <w:p w14:paraId="19A430C4" w14:textId="77777777" w:rsidR="00325BE7" w:rsidRPr="00325BE7" w:rsidRDefault="00325BE7" w:rsidP="00325BE7">
      <w:pPr>
        <w:spacing w:after="0" w:line="240" w:lineRule="auto"/>
        <w:rPr>
          <w:rFonts w:ascii="Arial" w:eastAsia="Calibri" w:hAnsi="Arial" w:cs="Arial"/>
        </w:rPr>
      </w:pPr>
    </w:p>
    <w:p w14:paraId="4AEF9975"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Developer contribution = $2,335,427.07</w:t>
      </w:r>
      <w:r w:rsidRPr="00325BE7">
        <w:rPr>
          <w:rFonts w:ascii="Arial" w:eastAsia="Calibri" w:hAnsi="Arial" w:cs="Arial"/>
          <w:sz w:val="18"/>
          <w:szCs w:val="18"/>
        </w:rPr>
        <w:t xml:space="preserve"> </w:t>
      </w:r>
      <w:r w:rsidRPr="00325BE7">
        <w:rPr>
          <w:rFonts w:ascii="Arial" w:eastAsia="Calibri" w:hAnsi="Arial" w:cs="Arial"/>
        </w:rPr>
        <w:t>X Current CPI ÷ Base CPI</w:t>
      </w:r>
    </w:p>
    <w:p w14:paraId="64DEF791" w14:textId="77777777" w:rsidR="00325BE7" w:rsidRPr="00325BE7" w:rsidRDefault="00325BE7" w:rsidP="00325BE7">
      <w:pPr>
        <w:spacing w:after="0" w:line="240" w:lineRule="auto"/>
        <w:ind w:left="567"/>
        <w:rPr>
          <w:rFonts w:ascii="Arial" w:eastAsia="Calibri" w:hAnsi="Arial" w:cs="Arial"/>
        </w:rPr>
      </w:pPr>
    </w:p>
    <w:p w14:paraId="58CC5C40"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where “Current CPI” is the Consumer Price Index (All Groups Index) for Sydney as published by the Australian Statistician at the time of payment of developer contributions pursuant to this condition, and “Base CPI” is the Consumer Price Index (All Groups Index) for Sydney as published by the Australian Statistician at the date of this consent.</w:t>
      </w:r>
    </w:p>
    <w:p w14:paraId="32FBF6A4" w14:textId="77777777" w:rsidR="00325BE7" w:rsidRPr="00325BE7" w:rsidRDefault="00325BE7" w:rsidP="00325BE7">
      <w:pPr>
        <w:spacing w:after="0" w:line="240" w:lineRule="auto"/>
        <w:ind w:left="567"/>
        <w:rPr>
          <w:rFonts w:ascii="Arial" w:eastAsia="Calibri" w:hAnsi="Arial" w:cs="Arial"/>
        </w:rPr>
      </w:pPr>
    </w:p>
    <w:p w14:paraId="0731C0EE"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 xml:space="preserve">This condition is imposed pursuant to Section 7.11 or 7.12 of the </w:t>
      </w:r>
      <w:r w:rsidRPr="00325BE7">
        <w:rPr>
          <w:rFonts w:ascii="Arial" w:eastAsia="Calibri" w:hAnsi="Arial" w:cs="Arial"/>
          <w:i/>
        </w:rPr>
        <w:t>Environmental Planning and Assessment Act 1979.</w:t>
      </w:r>
    </w:p>
    <w:p w14:paraId="1AC32BA7" w14:textId="77777777" w:rsidR="00325BE7" w:rsidRPr="00325BE7" w:rsidRDefault="00325BE7" w:rsidP="00325BE7">
      <w:pPr>
        <w:spacing w:after="0" w:line="240" w:lineRule="auto"/>
        <w:rPr>
          <w:rFonts w:ascii="Arial" w:eastAsia="Calibri" w:hAnsi="Arial" w:cs="Arial"/>
        </w:rPr>
      </w:pPr>
    </w:p>
    <w:p w14:paraId="4C6E5A31" w14:textId="77777777" w:rsidR="00325BE7" w:rsidRPr="00325BE7" w:rsidRDefault="00325BE7" w:rsidP="00325BE7">
      <w:pPr>
        <w:spacing w:after="0" w:line="240" w:lineRule="auto"/>
        <w:ind w:left="567"/>
        <w:jc w:val="both"/>
        <w:rPr>
          <w:rFonts w:ascii="Arial" w:eastAsia="Calibri" w:hAnsi="Arial" w:cs="Arial"/>
        </w:rPr>
      </w:pPr>
      <w:r w:rsidRPr="00325BE7">
        <w:rPr>
          <w:rFonts w:ascii="Arial" w:eastAsia="Calibri" w:hAnsi="Arial" w:cs="Arial"/>
          <w:b/>
          <w:bCs/>
        </w:rPr>
        <w:t xml:space="preserve">Note: </w:t>
      </w:r>
      <w:r w:rsidRPr="00325BE7">
        <w:rPr>
          <w:rFonts w:ascii="Arial" w:eastAsia="Calibri" w:hAnsi="Arial" w:cs="Arial"/>
        </w:rPr>
        <w:t xml:space="preserve">Any works required for the development that are also identified in the relevant Contributions Plan may be subject to a credit in accordance with that Plan. Any request </w:t>
      </w:r>
      <w:r w:rsidRPr="00325BE7">
        <w:rPr>
          <w:rFonts w:ascii="Arial" w:eastAsia="Calibri" w:hAnsi="Arial" w:cs="Arial"/>
        </w:rPr>
        <w:lastRenderedPageBreak/>
        <w:t xml:space="preserve">for a credit for works to be carried out in accordance with the Plan must be requested and agreed to by Council via a Works-in-Kind Agreement prior to the commencement of any works. </w:t>
      </w:r>
    </w:p>
    <w:p w14:paraId="4086F04E" w14:textId="77777777" w:rsidR="00325BE7" w:rsidRPr="00325BE7" w:rsidRDefault="00325BE7" w:rsidP="00325BE7">
      <w:pPr>
        <w:spacing w:after="0" w:line="240" w:lineRule="auto"/>
        <w:rPr>
          <w:rFonts w:ascii="Arial" w:eastAsia="Calibri" w:hAnsi="Arial" w:cs="Arial"/>
          <w:bCs/>
          <w:lang w:val="en-US"/>
        </w:rPr>
      </w:pPr>
    </w:p>
    <w:p w14:paraId="13BDA666"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5.3.</w:t>
      </w:r>
      <w:r w:rsidRPr="00325BE7">
        <w:rPr>
          <w:rFonts w:ascii="Arial" w:eastAsia="Calibri" w:hAnsi="Arial" w:cs="Arial"/>
          <w:szCs w:val="20"/>
          <w:lang w:eastAsia="en-AU"/>
        </w:rPr>
        <w:tab/>
        <w:t>Prior to the issue of a Subdivision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w:t>
      </w:r>
    </w:p>
    <w:p w14:paraId="6DA54429" w14:textId="77777777" w:rsidR="00325BE7" w:rsidRPr="00325BE7" w:rsidRDefault="00325BE7" w:rsidP="00325BE7">
      <w:pPr>
        <w:overflowPunct w:val="0"/>
        <w:autoSpaceDE w:val="0"/>
        <w:autoSpaceDN w:val="0"/>
        <w:adjustRightInd w:val="0"/>
        <w:spacing w:after="0" w:line="240" w:lineRule="auto"/>
        <w:ind w:left="567"/>
        <w:rPr>
          <w:rFonts w:ascii="Arial" w:eastAsia="Times New Roman" w:hAnsi="Arial" w:cs="Arial"/>
          <w:szCs w:val="20"/>
        </w:rPr>
      </w:pPr>
    </w:p>
    <w:p w14:paraId="7834C011"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5.4.</w:t>
      </w:r>
      <w:r w:rsidRPr="00325BE7">
        <w:rPr>
          <w:rFonts w:ascii="Arial" w:eastAsia="Calibri" w:hAnsi="Arial" w:cs="Arial"/>
          <w:szCs w:val="20"/>
          <w:lang w:eastAsia="en-AU"/>
        </w:rPr>
        <w:tab/>
        <w:t>Prior to the issue of a Subdivision Certificate, suitable certification prepared by a Registered Surveyor certifying that all lots have been filled to a minimum 600mm above (Warnervale/Wadalba) the 1% AEP flood level, is to be provided for the approval of the Accredited Certifier.</w:t>
      </w:r>
    </w:p>
    <w:p w14:paraId="1AB95107" w14:textId="77777777" w:rsidR="00325BE7" w:rsidRPr="00325BE7" w:rsidRDefault="00325BE7" w:rsidP="00325BE7">
      <w:pPr>
        <w:overflowPunct w:val="0"/>
        <w:autoSpaceDE w:val="0"/>
        <w:autoSpaceDN w:val="0"/>
        <w:adjustRightInd w:val="0"/>
        <w:spacing w:after="0" w:line="240" w:lineRule="auto"/>
        <w:ind w:left="567"/>
        <w:rPr>
          <w:rFonts w:ascii="Arial" w:eastAsia="Times New Roman" w:hAnsi="Arial" w:cs="Arial"/>
          <w:szCs w:val="20"/>
        </w:rPr>
      </w:pPr>
    </w:p>
    <w:p w14:paraId="52662EF7" w14:textId="77777777" w:rsidR="00325BE7" w:rsidRPr="00325BE7" w:rsidRDefault="00325BE7" w:rsidP="00325BE7">
      <w:pPr>
        <w:spacing w:after="0" w:line="240" w:lineRule="auto"/>
        <w:ind w:left="567" w:hanging="567"/>
        <w:rPr>
          <w:rFonts w:ascii="Arial" w:eastAsia="Calibri" w:hAnsi="Arial" w:cs="Arial"/>
          <w:b/>
          <w:szCs w:val="20"/>
          <w:lang w:eastAsia="en-AU"/>
        </w:rPr>
      </w:pPr>
      <w:r w:rsidRPr="00325BE7">
        <w:rPr>
          <w:rFonts w:ascii="Arial" w:eastAsia="Calibri" w:hAnsi="Arial" w:cs="Arial"/>
          <w:szCs w:val="20"/>
          <w:lang w:eastAsia="en-AU"/>
        </w:rPr>
        <w:t>5.5.</w:t>
      </w:r>
      <w:r w:rsidRPr="00325BE7">
        <w:rPr>
          <w:rFonts w:ascii="Arial" w:eastAsia="Calibri" w:hAnsi="Arial" w:cs="Arial"/>
          <w:szCs w:val="20"/>
          <w:lang w:eastAsia="en-AU"/>
        </w:rPr>
        <w:tab/>
        <w:t>Prior to the issue of a Subdivision Certificate, suitable lighting to P4 shall be provided in accordance with the requirements of AS/NZS 1158 and AS/NZS 2890.1.</w:t>
      </w:r>
    </w:p>
    <w:p w14:paraId="3524A720" w14:textId="77777777" w:rsidR="00325BE7" w:rsidRPr="00325BE7" w:rsidRDefault="00325BE7" w:rsidP="00325BE7">
      <w:pPr>
        <w:overflowPunct w:val="0"/>
        <w:autoSpaceDE w:val="0"/>
        <w:autoSpaceDN w:val="0"/>
        <w:adjustRightInd w:val="0"/>
        <w:spacing w:after="0" w:line="240" w:lineRule="auto"/>
        <w:ind w:left="567"/>
        <w:rPr>
          <w:rFonts w:ascii="Arial" w:eastAsia="Times New Roman" w:hAnsi="Arial" w:cs="Arial"/>
          <w:b/>
          <w:szCs w:val="20"/>
        </w:rPr>
      </w:pPr>
    </w:p>
    <w:p w14:paraId="5A2C57F5"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5.6.</w:t>
      </w:r>
      <w:r w:rsidRPr="00325BE7">
        <w:rPr>
          <w:rFonts w:ascii="Arial" w:eastAsia="Calibri" w:hAnsi="Arial" w:cs="Arial"/>
          <w:szCs w:val="20"/>
          <w:lang w:eastAsia="en-AU"/>
        </w:rPr>
        <w:tab/>
        <w:t>All road signage and pavement marking works must be completed in accordance with the plans approved by the Local Traffic Committee and approved by Council as the Roads Authority prior to the issue of the Subdivision Certificate.</w:t>
      </w:r>
    </w:p>
    <w:p w14:paraId="723729F8" w14:textId="77777777" w:rsidR="00325BE7" w:rsidRPr="00325BE7" w:rsidRDefault="00325BE7" w:rsidP="00325BE7">
      <w:pPr>
        <w:spacing w:after="0" w:line="240" w:lineRule="auto"/>
        <w:rPr>
          <w:rFonts w:ascii="Arial" w:eastAsia="Calibri" w:hAnsi="Arial" w:cs="Arial"/>
        </w:rPr>
      </w:pPr>
    </w:p>
    <w:p w14:paraId="4951F260"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5.7.</w:t>
      </w:r>
      <w:r w:rsidRPr="00325BE7">
        <w:rPr>
          <w:rFonts w:ascii="Arial" w:eastAsia="Calibri" w:hAnsi="Arial" w:cs="Arial"/>
          <w:szCs w:val="20"/>
          <w:lang w:eastAsia="en-AU"/>
        </w:rPr>
        <w:tab/>
        <w:t>The provision of any additional civil works required to ensure satisfactory transitions to existing work as a result of work conditioned for the development works are to be approved by Council as the Roads Authority prior to issue of the Subdivision Certificate.</w:t>
      </w:r>
    </w:p>
    <w:p w14:paraId="67CC1A46" w14:textId="77777777" w:rsidR="00325BE7" w:rsidRPr="00325BE7" w:rsidRDefault="00325BE7" w:rsidP="00325BE7">
      <w:pPr>
        <w:spacing w:after="0" w:line="240" w:lineRule="auto"/>
        <w:rPr>
          <w:rFonts w:ascii="Arial" w:eastAsia="Calibri" w:hAnsi="Arial" w:cs="Arial"/>
        </w:rPr>
      </w:pPr>
    </w:p>
    <w:p w14:paraId="1C18E19F"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5.8.</w:t>
      </w:r>
      <w:r w:rsidRPr="00325BE7">
        <w:rPr>
          <w:rFonts w:ascii="Arial" w:eastAsia="Calibri" w:hAnsi="Arial" w:cs="Arial"/>
          <w:szCs w:val="20"/>
          <w:lang w:eastAsia="en-AU"/>
        </w:rPr>
        <w:tab/>
        <w:t xml:space="preserve">All works within the public road must be completed in accordance with the approved Civil Works design drawings and Council’s </w:t>
      </w:r>
      <w:r w:rsidRPr="00325BE7">
        <w:rPr>
          <w:rFonts w:ascii="Arial" w:eastAsia="Calibri" w:hAnsi="Arial" w:cs="Arial"/>
          <w:i/>
          <w:szCs w:val="20"/>
          <w:lang w:eastAsia="en-AU"/>
        </w:rPr>
        <w:t>Civil Works Construction Specification</w:t>
      </w:r>
      <w:r w:rsidRPr="00325BE7">
        <w:rPr>
          <w:rFonts w:ascii="Arial" w:eastAsia="Calibri" w:hAnsi="Arial" w:cs="Arial"/>
          <w:szCs w:val="20"/>
          <w:lang w:eastAsia="en-AU"/>
        </w:rPr>
        <w:t xml:space="preserve"> and be approved by Council as the Roads Authority prior to the issue of the Subdivision Certificate.</w:t>
      </w:r>
    </w:p>
    <w:p w14:paraId="019463B6"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34C1F384"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5.9.</w:t>
      </w:r>
      <w:r w:rsidRPr="00325BE7">
        <w:rPr>
          <w:rFonts w:ascii="Arial" w:eastAsia="Calibri" w:hAnsi="Arial" w:cs="Arial"/>
          <w:szCs w:val="20"/>
          <w:lang w:eastAsia="en-AU"/>
        </w:rPr>
        <w:tab/>
        <w:t xml:space="preserve">The submission to the Council as the Roads Authority of a ‘pre-opening stage’ Road Safety Audit prepared by a Level 3 Road Safety Auditor recognised on the NSW Register of Road Safety Auditors.  Any deficiencies identified within the audit must be resolved in consultation with </w:t>
      </w:r>
      <w:r w:rsidRPr="00325BE7">
        <w:rPr>
          <w:rFonts w:ascii="Arial" w:eastAsia="Calibri" w:hAnsi="Arial" w:cs="Arial"/>
          <w:color w:val="000000"/>
          <w:szCs w:val="20"/>
          <w:lang w:eastAsia="en-AU"/>
        </w:rPr>
        <w:t>Council prior to the approval of the works.</w:t>
      </w:r>
    </w:p>
    <w:p w14:paraId="0FA7E3DA" w14:textId="77777777" w:rsidR="00325BE7" w:rsidRPr="00325BE7" w:rsidRDefault="00325BE7" w:rsidP="00325BE7">
      <w:pPr>
        <w:spacing w:after="0" w:line="240" w:lineRule="auto"/>
        <w:rPr>
          <w:rFonts w:ascii="Arial" w:eastAsia="Calibri" w:hAnsi="Arial" w:cs="Arial"/>
        </w:rPr>
      </w:pPr>
    </w:p>
    <w:p w14:paraId="36DCD975"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5.10.</w:t>
      </w:r>
      <w:r w:rsidRPr="00325BE7">
        <w:rPr>
          <w:rFonts w:ascii="Arial" w:eastAsia="Calibri" w:hAnsi="Arial" w:cs="Arial"/>
          <w:szCs w:val="20"/>
          <w:lang w:eastAsia="en-AU"/>
        </w:rPr>
        <w:tab/>
        <w:t>The dedication of road widening at the intersection of Kanowna and Nikko Roads to Council.</w:t>
      </w:r>
    </w:p>
    <w:p w14:paraId="518F22A0"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7B30306F"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5.11.</w:t>
      </w:r>
      <w:r w:rsidRPr="00325BE7">
        <w:rPr>
          <w:rFonts w:ascii="Arial" w:eastAsia="Calibri" w:hAnsi="Arial" w:cs="Arial"/>
          <w:szCs w:val="20"/>
          <w:lang w:eastAsia="en-AU"/>
        </w:rPr>
        <w:tab/>
        <w:t>The submission of details to demonstrate the completion of all works required under Development Consent No DA/1029/2017 prior to issue of the Subdivision Certificate.</w:t>
      </w:r>
    </w:p>
    <w:p w14:paraId="02BF0A23" w14:textId="77777777" w:rsidR="00325BE7" w:rsidRPr="00325BE7" w:rsidRDefault="00325BE7" w:rsidP="00325BE7">
      <w:pPr>
        <w:spacing w:after="0" w:line="240" w:lineRule="auto"/>
        <w:rPr>
          <w:rFonts w:ascii="Arial" w:eastAsia="Calibri" w:hAnsi="Arial" w:cs="Arial"/>
        </w:rPr>
      </w:pPr>
    </w:p>
    <w:p w14:paraId="75F4A545"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5.12.</w:t>
      </w:r>
      <w:r w:rsidRPr="00325BE7">
        <w:rPr>
          <w:rFonts w:ascii="Arial" w:eastAsia="Calibri" w:hAnsi="Arial" w:cs="Arial"/>
          <w:szCs w:val="20"/>
          <w:lang w:eastAsia="en-AU"/>
        </w:rPr>
        <w:tab/>
        <w:t xml:space="preserve">The certification by a Registered Surveyor, prior to issue of a Subdivision Certificate that all construction has been </w:t>
      </w:r>
      <w:proofErr w:type="gramStart"/>
      <w:r w:rsidRPr="00325BE7">
        <w:rPr>
          <w:rFonts w:ascii="Arial" w:eastAsia="Calibri" w:hAnsi="Arial" w:cs="Arial"/>
          <w:szCs w:val="20"/>
          <w:lang w:eastAsia="en-AU"/>
        </w:rPr>
        <w:t>effected</w:t>
      </w:r>
      <w:proofErr w:type="gramEnd"/>
      <w:r w:rsidRPr="00325BE7">
        <w:rPr>
          <w:rFonts w:ascii="Arial" w:eastAsia="Calibri" w:hAnsi="Arial" w:cs="Arial"/>
          <w:szCs w:val="20"/>
          <w:lang w:eastAsia="en-AU"/>
        </w:rPr>
        <w:t xml:space="preserve"> within the appropriate property, easement boundaries and rights of carriageway.  The certification shall be accompanied by a copy of the final subdivision or easement plan, with the distances from the boundaries to the edges of these structures endorsed in red thereon and signed by the surveyor.</w:t>
      </w:r>
    </w:p>
    <w:p w14:paraId="45754FFD" w14:textId="77777777" w:rsidR="00325BE7" w:rsidRPr="00325BE7" w:rsidRDefault="00325BE7" w:rsidP="00325BE7">
      <w:pPr>
        <w:spacing w:after="0" w:line="240" w:lineRule="auto"/>
        <w:rPr>
          <w:rFonts w:ascii="Arial" w:eastAsia="Calibri" w:hAnsi="Arial" w:cs="Arial"/>
        </w:rPr>
      </w:pPr>
    </w:p>
    <w:p w14:paraId="408A7A7F"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5.13.</w:t>
      </w:r>
      <w:r w:rsidRPr="00325BE7">
        <w:rPr>
          <w:rFonts w:ascii="Arial" w:eastAsia="Calibri" w:hAnsi="Arial" w:cs="Arial"/>
          <w:szCs w:val="20"/>
          <w:lang w:eastAsia="en-AU"/>
        </w:rPr>
        <w:tab/>
        <w:t xml:space="preserve">The provision of a report to Council by a Geotechnical Engineer classifying each lot being created in accordance with AS 2870-2011 - </w:t>
      </w:r>
      <w:r w:rsidRPr="00325BE7">
        <w:rPr>
          <w:rFonts w:ascii="Arial" w:eastAsia="Calibri" w:hAnsi="Arial" w:cs="Arial"/>
          <w:i/>
          <w:szCs w:val="20"/>
          <w:lang w:eastAsia="en-AU"/>
        </w:rPr>
        <w:t>Residential Slabs and Footings</w:t>
      </w:r>
      <w:r w:rsidRPr="00325BE7">
        <w:rPr>
          <w:rFonts w:ascii="Arial" w:eastAsia="Calibri" w:hAnsi="Arial" w:cs="Arial"/>
          <w:szCs w:val="20"/>
          <w:lang w:eastAsia="en-AU"/>
        </w:rPr>
        <w:t>, prior to issue of a Subdivision Certificate.</w:t>
      </w:r>
    </w:p>
    <w:p w14:paraId="1B8A2EF5" w14:textId="77777777" w:rsidR="00325BE7" w:rsidRPr="00325BE7" w:rsidRDefault="00325BE7" w:rsidP="00325BE7">
      <w:pPr>
        <w:spacing w:after="0" w:line="240" w:lineRule="auto"/>
        <w:rPr>
          <w:rFonts w:ascii="Arial" w:eastAsia="Calibri" w:hAnsi="Arial" w:cs="Arial"/>
        </w:rPr>
      </w:pPr>
    </w:p>
    <w:p w14:paraId="1F383829"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lastRenderedPageBreak/>
        <w:t>5.14.</w:t>
      </w:r>
      <w:r w:rsidRPr="00325BE7">
        <w:rPr>
          <w:rFonts w:ascii="Arial" w:eastAsia="Calibri" w:hAnsi="Arial" w:cs="Arial"/>
          <w:szCs w:val="20"/>
          <w:lang w:eastAsia="en-AU"/>
        </w:rPr>
        <w:tab/>
        <w:t xml:space="preserve">The provision of Works as Executed information as identified in </w:t>
      </w:r>
      <w:r w:rsidRPr="00325BE7">
        <w:rPr>
          <w:rFonts w:ascii="Arial" w:eastAsia="Calibri" w:hAnsi="Arial" w:cs="Arial"/>
          <w:i/>
          <w:iCs/>
          <w:szCs w:val="20"/>
          <w:lang w:eastAsia="en-AU"/>
        </w:rPr>
        <w:t>Council's Civil Works Construction Specification</w:t>
      </w:r>
      <w:r w:rsidRPr="00325BE7">
        <w:rPr>
          <w:rFonts w:ascii="Arial" w:eastAsia="Calibri" w:hAnsi="Arial" w:cs="Arial"/>
          <w:szCs w:val="20"/>
          <w:lang w:eastAsia="en-AU"/>
        </w:rPr>
        <w:t xml:space="preserve"> prior to issue of the Subdivision Certificate.  The information is to be submitted in hard copy and this information is to be approved by Council prior to issue of the Subdivision Certificate.</w:t>
      </w:r>
    </w:p>
    <w:p w14:paraId="4ACF377D" w14:textId="77777777" w:rsidR="00325BE7" w:rsidRPr="00325BE7" w:rsidRDefault="00325BE7" w:rsidP="00325BE7">
      <w:pPr>
        <w:spacing w:after="0" w:line="240" w:lineRule="auto"/>
        <w:rPr>
          <w:rFonts w:ascii="Arial" w:eastAsia="Calibri" w:hAnsi="Arial" w:cs="Arial"/>
        </w:rPr>
      </w:pPr>
    </w:p>
    <w:p w14:paraId="0A9091E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5.15.</w:t>
      </w:r>
      <w:r w:rsidRPr="00325BE7">
        <w:rPr>
          <w:rFonts w:ascii="Arial" w:eastAsia="Calibri" w:hAnsi="Arial" w:cs="Arial"/>
          <w:szCs w:val="20"/>
          <w:lang w:eastAsia="en-AU"/>
        </w:rPr>
        <w:tab/>
        <w:t>Prior to issue of a Subdivision Certificate the provision of written confirmation from the relevant service authorities that satisfactory arrangements have been made for the provision of the following services to each lot:</w:t>
      </w:r>
    </w:p>
    <w:p w14:paraId="6739F613"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35A228B8"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telecommunications</w:t>
      </w:r>
      <w:r w:rsidRPr="00325BE7">
        <w:rPr>
          <w:rFonts w:ascii="Arial" w:eastAsia="Calibri" w:hAnsi="Arial" w:cs="Arial"/>
        </w:rPr>
        <w:br/>
      </w:r>
    </w:p>
    <w:p w14:paraId="2900F150"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electricity supply</w:t>
      </w:r>
      <w:r w:rsidRPr="00325BE7">
        <w:rPr>
          <w:rFonts w:ascii="Arial" w:eastAsia="Calibri" w:hAnsi="Arial" w:cs="Arial"/>
        </w:rPr>
        <w:br/>
      </w:r>
    </w:p>
    <w:p w14:paraId="24365511"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gas supply</w:t>
      </w:r>
      <w:r w:rsidRPr="00325BE7">
        <w:rPr>
          <w:rFonts w:ascii="Arial" w:eastAsia="Calibri" w:hAnsi="Arial" w:cs="Arial"/>
        </w:rPr>
        <w:br/>
      </w:r>
    </w:p>
    <w:p w14:paraId="536A4032"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national broadband network</w:t>
      </w:r>
      <w:r w:rsidRPr="00325BE7">
        <w:rPr>
          <w:rFonts w:ascii="Arial" w:eastAsia="Calibri" w:hAnsi="Arial" w:cs="Arial"/>
        </w:rPr>
        <w:br/>
      </w:r>
    </w:p>
    <w:p w14:paraId="2E2DA1E5"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water supply</w:t>
      </w:r>
      <w:r w:rsidRPr="00325BE7">
        <w:rPr>
          <w:rFonts w:ascii="Arial" w:eastAsia="Calibri" w:hAnsi="Arial" w:cs="Arial"/>
        </w:rPr>
        <w:br/>
      </w:r>
    </w:p>
    <w:p w14:paraId="27A89EF7"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sewerage</w:t>
      </w:r>
    </w:p>
    <w:p w14:paraId="0AE73C3B"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63FE5662" w14:textId="77777777" w:rsidR="00325BE7" w:rsidRPr="00325BE7" w:rsidRDefault="00325BE7" w:rsidP="00325BE7">
      <w:pPr>
        <w:tabs>
          <w:tab w:val="left" w:pos="720"/>
        </w:tabs>
        <w:overflowPunct w:val="0"/>
        <w:autoSpaceDE w:val="0"/>
        <w:autoSpaceDN w:val="0"/>
        <w:adjustRightInd w:val="0"/>
        <w:spacing w:after="0" w:line="240" w:lineRule="auto"/>
        <w:ind w:left="570"/>
        <w:textAlignment w:val="baseline"/>
        <w:rPr>
          <w:rFonts w:ascii="Arial" w:eastAsia="Times New Roman" w:hAnsi="Arial" w:cs="Arial"/>
        </w:rPr>
      </w:pPr>
      <w:r w:rsidRPr="00325BE7">
        <w:rPr>
          <w:rFonts w:ascii="Arial" w:eastAsia="Times New Roman" w:hAnsi="Arial" w:cs="Arial"/>
        </w:rPr>
        <w:t>The location of services must be shown on a copy of the final subdivision plan, with the distances from the boundaries to each service endorsed in red thereon.</w:t>
      </w:r>
    </w:p>
    <w:p w14:paraId="2F44DB39"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7F9AE994" w14:textId="77777777" w:rsidR="00325BE7" w:rsidRPr="00325BE7" w:rsidRDefault="00325BE7" w:rsidP="00325BE7">
      <w:pPr>
        <w:spacing w:after="0" w:line="240" w:lineRule="auto"/>
        <w:ind w:left="567" w:hanging="567"/>
        <w:rPr>
          <w:rFonts w:ascii="Segoe UI" w:eastAsia="Calibri" w:hAnsi="Segoe UI" w:cs="Times New Roman"/>
          <w:szCs w:val="20"/>
          <w:lang w:eastAsia="en-AU"/>
        </w:rPr>
      </w:pPr>
      <w:r w:rsidRPr="00325BE7">
        <w:rPr>
          <w:rFonts w:ascii="Segoe UI" w:eastAsia="Calibri" w:hAnsi="Segoe UI" w:cs="Times New Roman"/>
          <w:szCs w:val="20"/>
          <w:lang w:eastAsia="en-AU"/>
        </w:rPr>
        <w:t>5.16</w:t>
      </w:r>
      <w:r w:rsidRPr="00325BE7">
        <w:rPr>
          <w:rFonts w:ascii="Segoe UI" w:eastAsia="Calibri" w:hAnsi="Segoe UI" w:cs="Times New Roman"/>
          <w:szCs w:val="20"/>
          <w:lang w:eastAsia="en-AU"/>
        </w:rPr>
        <w:tab/>
      </w:r>
      <w:r w:rsidRPr="00325BE7">
        <w:rPr>
          <w:rFonts w:ascii="Arial" w:eastAsia="Calibri" w:hAnsi="Arial" w:cs="Arial"/>
          <w:szCs w:val="20"/>
          <w:lang w:eastAsia="en-AU"/>
        </w:rPr>
        <w:t>All subdivision works must be approved by Council prior to the issue of a Subdivision Certificate.</w:t>
      </w:r>
    </w:p>
    <w:p w14:paraId="74FFC4BB" w14:textId="77777777" w:rsidR="00325BE7" w:rsidRPr="00325BE7" w:rsidRDefault="00325BE7" w:rsidP="00325BE7">
      <w:pPr>
        <w:overflowPunct w:val="0"/>
        <w:autoSpaceDE w:val="0"/>
        <w:autoSpaceDN w:val="0"/>
        <w:adjustRightInd w:val="0"/>
        <w:spacing w:after="0" w:line="240" w:lineRule="auto"/>
        <w:rPr>
          <w:rFonts w:ascii="Arial" w:eastAsia="Calibri" w:hAnsi="Arial" w:cs="Arial"/>
        </w:rPr>
      </w:pPr>
    </w:p>
    <w:p w14:paraId="132B1E6A"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5.17.</w:t>
      </w:r>
      <w:r w:rsidRPr="00325BE7">
        <w:rPr>
          <w:rFonts w:ascii="Arial" w:eastAsia="Calibri" w:hAnsi="Arial" w:cs="Arial"/>
          <w:szCs w:val="20"/>
          <w:lang w:eastAsia="en-AU"/>
        </w:rPr>
        <w:tab/>
        <w:t xml:space="preserve">The plan of subdivision and Section 88B instrument shall establish the following title encumbrances with Council being nominated as the sole authority to release, vary or modify each encumbrance unless specifically noted otherwise.  Wherever possible the extent of the land affected shall be defined by bearings and distances shown on the plan of subdivision:  </w:t>
      </w:r>
    </w:p>
    <w:p w14:paraId="783A924F" w14:textId="77777777" w:rsidR="00325BE7" w:rsidRPr="00325BE7" w:rsidRDefault="00325BE7" w:rsidP="00325BE7">
      <w:pPr>
        <w:spacing w:after="0" w:line="240" w:lineRule="auto"/>
        <w:ind w:left="567"/>
        <w:rPr>
          <w:rFonts w:ascii="Arial" w:eastAsia="Calibri" w:hAnsi="Arial" w:cs="Arial"/>
        </w:rPr>
      </w:pPr>
    </w:p>
    <w:p w14:paraId="7A0BDDAD"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‘Right of Carriageway’ as identified on the approved development plans.</w:t>
      </w:r>
    </w:p>
    <w:p w14:paraId="34443527" w14:textId="77777777" w:rsidR="00325BE7" w:rsidRPr="00325BE7" w:rsidRDefault="00325BE7" w:rsidP="00325BE7">
      <w:pPr>
        <w:spacing w:after="0" w:line="240" w:lineRule="auto"/>
        <w:ind w:left="1134"/>
        <w:rPr>
          <w:rFonts w:ascii="Arial" w:eastAsia="Calibri" w:hAnsi="Arial" w:cs="Arial"/>
        </w:rPr>
      </w:pPr>
    </w:p>
    <w:p w14:paraId="37B7E406"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‘Easement to Drain Water’ as identified on the approved development plans.</w:t>
      </w:r>
    </w:p>
    <w:p w14:paraId="24B37F44"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lang w:val="en-GB"/>
        </w:rPr>
      </w:pPr>
    </w:p>
    <w:p w14:paraId="15261950"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‘Easement for Services’ as identified on the approved development plans.</w:t>
      </w:r>
    </w:p>
    <w:p w14:paraId="71A5E215" w14:textId="77777777" w:rsidR="00325BE7" w:rsidRPr="00325BE7" w:rsidRDefault="00325BE7" w:rsidP="00325BE7">
      <w:pPr>
        <w:spacing w:after="0" w:line="240" w:lineRule="auto"/>
        <w:rPr>
          <w:rFonts w:ascii="Arial" w:eastAsia="Calibri" w:hAnsi="Arial" w:cs="Arial"/>
        </w:rPr>
      </w:pPr>
    </w:p>
    <w:p w14:paraId="03DF3F89" w14:textId="77777777" w:rsidR="00325BE7" w:rsidRPr="00325BE7" w:rsidRDefault="00325BE7" w:rsidP="00325BE7">
      <w:pPr>
        <w:numPr>
          <w:ilvl w:val="0"/>
          <w:numId w:val="12"/>
        </w:numPr>
        <w:spacing w:after="0" w:line="240" w:lineRule="auto"/>
        <w:rPr>
          <w:rFonts w:ascii="Arial" w:eastAsia="Calibri" w:hAnsi="Arial" w:cs="Arial"/>
        </w:rPr>
      </w:pPr>
      <w:r w:rsidRPr="00325BE7">
        <w:rPr>
          <w:rFonts w:ascii="Arial" w:eastAsia="Calibri" w:hAnsi="Arial" w:cs="Arial"/>
        </w:rPr>
        <w:t>‘Restriction on the Use of Land’ prohibiting the construction of dwellings other than the buildings approved under Development Consent No. DA/1029/2017.</w:t>
      </w:r>
      <w:r w:rsidRPr="00325BE7">
        <w:rPr>
          <w:rFonts w:ascii="Arial" w:eastAsia="Calibri" w:hAnsi="Arial" w:cs="Arial"/>
        </w:rPr>
        <w:br/>
      </w:r>
    </w:p>
    <w:p w14:paraId="269520A5" w14:textId="77777777" w:rsidR="00325BE7" w:rsidRPr="00325BE7" w:rsidRDefault="00325BE7" w:rsidP="00325BE7">
      <w:pPr>
        <w:spacing w:after="0" w:line="240" w:lineRule="auto"/>
        <w:ind w:left="567"/>
        <w:rPr>
          <w:rFonts w:ascii="Arial" w:eastAsia="Calibri" w:hAnsi="Arial" w:cs="Arial"/>
        </w:rPr>
      </w:pPr>
      <w:r w:rsidRPr="00325BE7">
        <w:rPr>
          <w:rFonts w:ascii="Arial" w:eastAsia="Calibri" w:hAnsi="Arial" w:cs="Arial"/>
        </w:rPr>
        <w:t xml:space="preserve">The encumbrances must be shown on the final plan of subdivision and Section 88B </w:t>
      </w:r>
      <w:proofErr w:type="gramStart"/>
      <w:r w:rsidRPr="00325BE7">
        <w:rPr>
          <w:rFonts w:ascii="Arial" w:eastAsia="Calibri" w:hAnsi="Arial" w:cs="Arial"/>
        </w:rPr>
        <w:t>instrument, and</w:t>
      </w:r>
      <w:proofErr w:type="gramEnd"/>
      <w:r w:rsidRPr="00325BE7">
        <w:rPr>
          <w:rFonts w:ascii="Arial" w:eastAsia="Calibri" w:hAnsi="Arial" w:cs="Arial"/>
        </w:rPr>
        <w:t xml:space="preserve"> be approved by Council with the Subdivision Certificate.</w:t>
      </w:r>
    </w:p>
    <w:p w14:paraId="4212246C" w14:textId="77777777" w:rsidR="00325BE7" w:rsidRPr="00325BE7" w:rsidRDefault="00325BE7" w:rsidP="00325BE7">
      <w:pPr>
        <w:spacing w:after="0" w:line="240" w:lineRule="auto"/>
        <w:rPr>
          <w:rFonts w:ascii="Arial" w:eastAsia="Calibri" w:hAnsi="Arial" w:cs="Arial"/>
        </w:rPr>
      </w:pPr>
    </w:p>
    <w:p w14:paraId="4D0C0BD7"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5.18.</w:t>
      </w:r>
      <w:r w:rsidRPr="00325BE7">
        <w:rPr>
          <w:rFonts w:ascii="Arial" w:eastAsia="Calibri" w:hAnsi="Arial" w:cs="Arial"/>
        </w:rPr>
        <w:tab/>
        <w:t xml:space="preserve">Submit to Council as the Roads Authority a </w:t>
      </w:r>
      <w:proofErr w:type="spellStart"/>
      <w:r w:rsidRPr="00325BE7">
        <w:rPr>
          <w:rFonts w:ascii="Arial" w:eastAsia="Calibri" w:hAnsi="Arial" w:cs="Arial"/>
        </w:rPr>
        <w:t>Pre opening</w:t>
      </w:r>
      <w:proofErr w:type="spellEnd"/>
      <w:r w:rsidRPr="00325BE7">
        <w:rPr>
          <w:rFonts w:ascii="Arial" w:eastAsia="Calibri" w:hAnsi="Arial" w:cs="Arial"/>
          <w:color w:val="FF0000"/>
        </w:rPr>
        <w:t xml:space="preserve"> </w:t>
      </w:r>
      <w:r w:rsidRPr="00325BE7">
        <w:rPr>
          <w:rFonts w:ascii="Arial" w:eastAsia="Calibri" w:hAnsi="Arial" w:cs="Arial"/>
        </w:rPr>
        <w:t xml:space="preserve">stage Road Safety Audit for name prepared by an Audit team of a minimum Level 3 and Level 2 Road Safety Auditor registered on the NSW Register of Road Safety Auditors. No recommendations are to be made in the Road Safety Audit to address any identified deficiencies. Resolutions of the identified deficiencies are to be carried out in consultation with Council with sign </w:t>
      </w:r>
      <w:proofErr w:type="gramStart"/>
      <w:r w:rsidRPr="00325BE7">
        <w:rPr>
          <w:rFonts w:ascii="Arial" w:eastAsia="Calibri" w:hAnsi="Arial" w:cs="Arial"/>
        </w:rPr>
        <w:t>off of</w:t>
      </w:r>
      <w:proofErr w:type="gramEnd"/>
      <w:r w:rsidRPr="00325BE7">
        <w:rPr>
          <w:rFonts w:ascii="Arial" w:eastAsia="Calibri" w:hAnsi="Arial" w:cs="Arial"/>
        </w:rPr>
        <w:t xml:space="preserve"> the corrective actions by Council prior to approval of the detail design. This is to improve the safety outcomes of the proposal. Any deficiencies </w:t>
      </w:r>
      <w:r w:rsidRPr="00325BE7">
        <w:rPr>
          <w:rFonts w:ascii="Arial" w:eastAsia="Calibri" w:hAnsi="Arial" w:cs="Arial"/>
        </w:rPr>
        <w:lastRenderedPageBreak/>
        <w:t xml:space="preserve">identified within the audit must be resolved in consultation with Council prior to the approval of design drawings.  </w:t>
      </w:r>
    </w:p>
    <w:p w14:paraId="622F1151" w14:textId="77777777" w:rsidR="00325BE7" w:rsidRPr="00325BE7" w:rsidRDefault="00325BE7" w:rsidP="00325BE7">
      <w:pPr>
        <w:spacing w:after="0" w:line="240" w:lineRule="auto"/>
        <w:rPr>
          <w:rFonts w:ascii="Arial" w:eastAsia="Calibri" w:hAnsi="Arial" w:cs="Arial"/>
        </w:rPr>
      </w:pPr>
    </w:p>
    <w:p w14:paraId="42B844F0"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5.19.</w:t>
      </w:r>
      <w:r w:rsidRPr="00325BE7">
        <w:rPr>
          <w:rFonts w:ascii="Arial" w:eastAsia="Calibri" w:hAnsi="Arial" w:cs="Arial"/>
          <w:szCs w:val="20"/>
          <w:lang w:eastAsia="en-AU"/>
        </w:rPr>
        <w:tab/>
        <w:t xml:space="preserve">Prior to the issue of a Subdivision Certificate, all water and sewer </w:t>
      </w:r>
      <w:proofErr w:type="gramStart"/>
      <w:r w:rsidRPr="00325BE7">
        <w:rPr>
          <w:rFonts w:ascii="Arial" w:eastAsia="Calibri" w:hAnsi="Arial" w:cs="Arial"/>
          <w:szCs w:val="20"/>
          <w:lang w:eastAsia="en-AU"/>
        </w:rPr>
        <w:t>works</w:t>
      </w:r>
      <w:proofErr w:type="gramEnd"/>
      <w:r w:rsidRPr="00325BE7">
        <w:rPr>
          <w:rFonts w:ascii="Arial" w:eastAsia="Calibri" w:hAnsi="Arial" w:cs="Arial"/>
          <w:szCs w:val="20"/>
          <w:lang w:eastAsia="en-AU"/>
        </w:rPr>
        <w:t xml:space="preserve"> for the development must be approved by Council as the Water and Sewer Authority. </w:t>
      </w:r>
    </w:p>
    <w:p w14:paraId="32399656" w14:textId="77777777" w:rsidR="00325BE7" w:rsidRPr="00325BE7" w:rsidRDefault="00325BE7" w:rsidP="00325BE7">
      <w:pPr>
        <w:spacing w:after="0" w:line="240" w:lineRule="auto"/>
        <w:rPr>
          <w:rFonts w:ascii="Arial" w:eastAsia="Calibri" w:hAnsi="Arial" w:cs="Arial"/>
        </w:rPr>
      </w:pPr>
    </w:p>
    <w:p w14:paraId="6649315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5.20.</w:t>
      </w:r>
      <w:r w:rsidRPr="00325BE7">
        <w:rPr>
          <w:rFonts w:ascii="Arial" w:eastAsia="Calibri" w:hAnsi="Arial" w:cs="Arial"/>
          <w:szCs w:val="20"/>
          <w:lang w:eastAsia="en-AU"/>
        </w:rPr>
        <w:tab/>
        <w:t xml:space="preserve">The obtaining of a satisfactory final plumbing &amp; drainage inspection advice or Section 307 Certificate of Compliance under the </w:t>
      </w:r>
      <w:r w:rsidRPr="00325BE7">
        <w:rPr>
          <w:rFonts w:ascii="Arial" w:eastAsia="Calibri" w:hAnsi="Arial" w:cs="Arial"/>
          <w:i/>
          <w:szCs w:val="20"/>
          <w:lang w:eastAsia="en-AU"/>
        </w:rPr>
        <w:t>Water Management Act 2000</w:t>
      </w:r>
      <w:r w:rsidRPr="00325BE7">
        <w:rPr>
          <w:rFonts w:ascii="Arial" w:eastAsia="Calibri" w:hAnsi="Arial" w:cs="Arial"/>
          <w:szCs w:val="20"/>
          <w:lang w:eastAsia="en-AU"/>
        </w:rPr>
        <w:t xml:space="preserve"> for water and sewer requirements for the development from Central Coast Council as the Water Supply Authority, prior to issue of the Subdivision Certificate.  All works for the development must be approved by Council prior to the issue of a Certificate of Compliance. </w:t>
      </w:r>
    </w:p>
    <w:p w14:paraId="20F6B71E"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33DBAB94" w14:textId="77777777" w:rsidR="00325BE7" w:rsidRPr="00325BE7" w:rsidRDefault="00325BE7" w:rsidP="00325BE7">
      <w:pPr>
        <w:tabs>
          <w:tab w:val="left" w:pos="284"/>
          <w:tab w:val="left" w:pos="567"/>
        </w:tabs>
        <w:spacing w:after="0" w:line="240" w:lineRule="auto"/>
        <w:ind w:left="567" w:hanging="567"/>
        <w:rPr>
          <w:rFonts w:ascii="Arial" w:eastAsia="Calibri" w:hAnsi="Arial" w:cs="Arial"/>
        </w:rPr>
      </w:pPr>
      <w:r w:rsidRPr="00325BE7">
        <w:rPr>
          <w:rFonts w:ascii="Arial" w:eastAsia="Calibri" w:hAnsi="Arial" w:cs="Arial"/>
        </w:rPr>
        <w:t xml:space="preserve">5.21.   Contact Council’s Land Information Officer or email </w:t>
      </w:r>
      <w:hyperlink r:id="rId8" w:history="1">
        <w:r w:rsidRPr="00325BE7">
          <w:rPr>
            <w:rFonts w:ascii="Arial" w:eastAsia="Calibri" w:hAnsi="Arial" w:cs="Arial"/>
            <w:color w:val="000000"/>
            <w:u w:val="single"/>
          </w:rPr>
          <w:t>ask@centralcoast.nsw.gov.au</w:t>
        </w:r>
      </w:hyperlink>
      <w:r w:rsidRPr="00325BE7">
        <w:rPr>
          <w:rFonts w:ascii="Arial" w:eastAsia="Calibri" w:hAnsi="Arial" w:cs="Arial"/>
        </w:rPr>
        <w:t xml:space="preserve"> for the allocation of street addressing for inclusion on Deposited Plan / Subdivision Plan.</w:t>
      </w:r>
    </w:p>
    <w:p w14:paraId="0D5210A7"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20559FE0" w14:textId="77777777" w:rsidR="00325BE7" w:rsidRPr="00325BE7" w:rsidRDefault="00325BE7" w:rsidP="00325BE7">
      <w:pPr>
        <w:overflowPunct w:val="0"/>
        <w:autoSpaceDE w:val="0"/>
        <w:autoSpaceDN w:val="0"/>
        <w:adjustRightInd w:val="0"/>
        <w:spacing w:after="0" w:line="240" w:lineRule="auto"/>
        <w:ind w:left="567" w:hanging="567"/>
        <w:textAlignment w:val="baseline"/>
        <w:rPr>
          <w:rFonts w:ascii="Arial" w:eastAsia="Calibri" w:hAnsi="Arial" w:cs="Arial"/>
        </w:rPr>
      </w:pPr>
      <w:r w:rsidRPr="00325BE7">
        <w:rPr>
          <w:rFonts w:ascii="Arial" w:eastAsia="Calibri" w:hAnsi="Arial" w:cs="Arial"/>
        </w:rPr>
        <w:t>5.22.</w:t>
      </w:r>
      <w:r w:rsidRPr="00325BE7">
        <w:rPr>
          <w:rFonts w:ascii="Arial" w:eastAsia="Calibri" w:hAnsi="Arial" w:cs="Arial"/>
        </w:rPr>
        <w:tab/>
        <w:t>An appropriately qualified consultant shall be engaged to carry out the remedial actions outlined in the remedial action plan and provide validation that the site is suitable for residential use prior to the issue of any subdivision certificate.</w:t>
      </w:r>
    </w:p>
    <w:p w14:paraId="0FE3199D" w14:textId="77777777" w:rsidR="00325BE7" w:rsidRPr="00325BE7" w:rsidRDefault="00325BE7" w:rsidP="00325BE7">
      <w:pPr>
        <w:spacing w:after="0" w:line="240" w:lineRule="auto"/>
        <w:ind w:left="567" w:hanging="567"/>
        <w:rPr>
          <w:rFonts w:ascii="Arial" w:eastAsia="Calibri" w:hAnsi="Arial" w:cs="Arial"/>
          <w:szCs w:val="20"/>
          <w:lang w:eastAsia="en-AU"/>
        </w:rPr>
      </w:pPr>
    </w:p>
    <w:p w14:paraId="165A4938"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5.23.</w:t>
      </w:r>
      <w:r w:rsidRPr="00325BE7">
        <w:rPr>
          <w:rFonts w:ascii="Arial" w:eastAsia="Calibri" w:hAnsi="Arial" w:cs="Arial"/>
        </w:rPr>
        <w:tab/>
        <w:t xml:space="preserve">Submit to Council, and have approved by Council’s Environmental Health Officer, a Validation and Site Monitoring Report in accordance with the NSW EPA </w:t>
      </w:r>
      <w:r w:rsidRPr="00325BE7">
        <w:rPr>
          <w:rFonts w:ascii="Arial" w:eastAsia="Calibri" w:hAnsi="Arial" w:cs="Arial"/>
          <w:i/>
        </w:rPr>
        <w:t>Managing Land Contamination – Planning Guidelines SEPP 55 – Remediation of Land (1998)</w:t>
      </w:r>
      <w:r w:rsidRPr="00325BE7">
        <w:rPr>
          <w:rFonts w:ascii="Arial" w:eastAsia="Calibri" w:hAnsi="Arial" w:cs="Arial"/>
        </w:rPr>
        <w:t>. The investigation must be prepared by a suitably qualified contaminated land professional.</w:t>
      </w:r>
    </w:p>
    <w:p w14:paraId="20B7B121" w14:textId="77777777" w:rsidR="00325BE7" w:rsidRPr="00325BE7" w:rsidRDefault="00325BE7" w:rsidP="00325BE7">
      <w:pPr>
        <w:spacing w:after="0" w:line="240" w:lineRule="auto"/>
        <w:rPr>
          <w:rFonts w:ascii="Arial" w:eastAsia="Calibri" w:hAnsi="Arial" w:cs="Arial"/>
          <w:szCs w:val="20"/>
          <w:lang w:eastAsia="en-AU"/>
        </w:rPr>
      </w:pPr>
    </w:p>
    <w:p w14:paraId="4212F2EA"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5.24.</w:t>
      </w:r>
      <w:r w:rsidRPr="00325BE7">
        <w:rPr>
          <w:rFonts w:ascii="Arial" w:eastAsia="Calibri" w:hAnsi="Arial" w:cs="Arial"/>
          <w:szCs w:val="20"/>
          <w:lang w:eastAsia="en-AU"/>
        </w:rPr>
        <w:tab/>
        <w:t>Complete the landscaping works approved on the amended landscape plan.</w:t>
      </w:r>
    </w:p>
    <w:p w14:paraId="6BFDD020" w14:textId="77777777" w:rsidR="00325BE7" w:rsidRPr="00325BE7" w:rsidRDefault="00325BE7" w:rsidP="00325BE7">
      <w:pPr>
        <w:overflowPunct w:val="0"/>
        <w:autoSpaceDE w:val="0"/>
        <w:autoSpaceDN w:val="0"/>
        <w:adjustRightInd w:val="0"/>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6DD7D137" w14:textId="77777777" w:rsidTr="00EB0E71">
        <w:trPr>
          <w:trHeight w:val="454"/>
        </w:trPr>
        <w:tc>
          <w:tcPr>
            <w:tcW w:w="9242" w:type="dxa"/>
            <w:tcBorders>
              <w:top w:val="nil"/>
              <w:left w:val="nil"/>
              <w:bottom w:val="nil"/>
              <w:right w:val="nil"/>
            </w:tcBorders>
            <w:shd w:val="clear" w:color="auto" w:fill="004280"/>
            <w:vAlign w:val="center"/>
            <w:hideMark/>
          </w:tcPr>
          <w:p w14:paraId="032642A8"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t>6.</w:t>
            </w:r>
            <w:r w:rsidRPr="00325BE7">
              <w:rPr>
                <w:rFonts w:ascii="Arial" w:eastAsia="Calibri" w:hAnsi="Arial" w:cs="Arial"/>
                <w:b/>
              </w:rPr>
              <w:tab/>
              <w:t xml:space="preserve">PRIOR TO ISSUE OF ANY OCCUPATION CERTIFICATE </w:t>
            </w:r>
          </w:p>
        </w:tc>
      </w:tr>
    </w:tbl>
    <w:p w14:paraId="0B820EF1" w14:textId="77777777" w:rsidR="00325BE7" w:rsidRPr="00325BE7" w:rsidRDefault="00325BE7" w:rsidP="00325BE7">
      <w:pPr>
        <w:spacing w:after="0" w:line="240" w:lineRule="auto"/>
        <w:ind w:left="567"/>
        <w:rPr>
          <w:rFonts w:ascii="Arial" w:eastAsia="Calibri" w:hAnsi="Arial" w:cs="Arial"/>
        </w:rPr>
      </w:pPr>
    </w:p>
    <w:p w14:paraId="1783E395"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6.1.</w:t>
      </w:r>
      <w:r w:rsidRPr="00325BE7">
        <w:rPr>
          <w:rFonts w:ascii="Arial" w:eastAsia="Calibri" w:hAnsi="Arial" w:cs="Arial"/>
        </w:rPr>
        <w:tab/>
        <w:t>All conditions under this section must be met prior to the issue of any Occupation Certificate.</w:t>
      </w:r>
    </w:p>
    <w:p w14:paraId="39BE8F2A" w14:textId="77777777" w:rsidR="00325BE7" w:rsidRPr="00325BE7" w:rsidRDefault="00325BE7" w:rsidP="00325BE7">
      <w:pPr>
        <w:spacing w:after="0" w:line="240" w:lineRule="auto"/>
        <w:ind w:left="567" w:hanging="567"/>
        <w:rPr>
          <w:rFonts w:ascii="Arial" w:eastAsia="Calibri" w:hAnsi="Arial" w:cs="Arial"/>
        </w:rPr>
      </w:pPr>
    </w:p>
    <w:p w14:paraId="5E871566"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 xml:space="preserve">6.2. </w:t>
      </w:r>
      <w:r w:rsidRPr="00325BE7">
        <w:rPr>
          <w:rFonts w:ascii="Arial" w:eastAsia="Calibri" w:hAnsi="Arial" w:cs="Arial"/>
        </w:rPr>
        <w:tab/>
        <w:t xml:space="preserve">Prior to the occupation or use of the building/structure, an application for an Occupation Certificate for the development must be submitted to and approved by the Principal Certifying Authority. The Occupation Certificate application is to satisfy </w:t>
      </w:r>
      <w:proofErr w:type="gramStart"/>
      <w:r w:rsidRPr="00325BE7">
        <w:rPr>
          <w:rFonts w:ascii="Arial" w:eastAsia="Calibri" w:hAnsi="Arial" w:cs="Arial"/>
        </w:rPr>
        <w:t>all of</w:t>
      </w:r>
      <w:proofErr w:type="gramEnd"/>
      <w:r w:rsidRPr="00325BE7">
        <w:rPr>
          <w:rFonts w:ascii="Arial" w:eastAsia="Calibri" w:hAnsi="Arial" w:cs="Arial"/>
        </w:rPr>
        <w:t xml:space="preserve"> the requirements of the </w:t>
      </w:r>
      <w:r w:rsidRPr="00325BE7">
        <w:rPr>
          <w:rFonts w:ascii="Arial" w:eastAsia="Calibri" w:hAnsi="Arial" w:cs="Arial"/>
          <w:i/>
        </w:rPr>
        <w:t>Environmental Planning and Assessment Regulation 2000</w:t>
      </w:r>
      <w:r w:rsidRPr="00325BE7">
        <w:rPr>
          <w:rFonts w:ascii="Arial" w:eastAsia="Calibri" w:hAnsi="Arial" w:cs="Arial"/>
        </w:rPr>
        <w:t xml:space="preserve">. </w:t>
      </w:r>
    </w:p>
    <w:p w14:paraId="7F4CCD68" w14:textId="77777777" w:rsidR="00325BE7" w:rsidRPr="00325BE7" w:rsidRDefault="00325BE7" w:rsidP="00325BE7">
      <w:pPr>
        <w:spacing w:after="0" w:line="240" w:lineRule="auto"/>
        <w:ind w:left="567" w:hanging="567"/>
        <w:rPr>
          <w:rFonts w:ascii="Arial" w:eastAsia="Calibri" w:hAnsi="Arial" w:cs="Segoe UI"/>
        </w:rPr>
      </w:pPr>
    </w:p>
    <w:p w14:paraId="40710970"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Segoe UI"/>
        </w:rPr>
        <w:t>6.3.</w:t>
      </w:r>
      <w:r w:rsidRPr="00325BE7">
        <w:rPr>
          <w:rFonts w:ascii="Arial" w:eastAsia="Calibri" w:hAnsi="Arial" w:cs="Segoe UI"/>
        </w:rPr>
        <w:tab/>
        <w:t>Pursuant to Clause 97</w:t>
      </w:r>
      <w:proofErr w:type="gramStart"/>
      <w:r w:rsidRPr="00325BE7">
        <w:rPr>
          <w:rFonts w:ascii="Arial" w:eastAsia="Calibri" w:hAnsi="Arial" w:cs="Segoe UI"/>
        </w:rPr>
        <w:t>A(</w:t>
      </w:r>
      <w:proofErr w:type="gramEnd"/>
      <w:r w:rsidRPr="00325BE7">
        <w:rPr>
          <w:rFonts w:ascii="Arial" w:eastAsia="Calibri" w:hAnsi="Arial" w:cs="Segoe UI"/>
        </w:rPr>
        <w:t xml:space="preserve">3) of the </w:t>
      </w:r>
      <w:r w:rsidRPr="00325BE7">
        <w:rPr>
          <w:rFonts w:ascii="Arial" w:eastAsia="Calibri" w:hAnsi="Arial" w:cs="Segoe UI"/>
          <w:i/>
          <w:lang w:val="en-GB"/>
        </w:rPr>
        <w:t>Environmental Planning and Assessment Regulation 2000,</w:t>
      </w:r>
      <w:r w:rsidRPr="00325BE7">
        <w:rPr>
          <w:rFonts w:ascii="Arial" w:eastAsia="Calibri" w:hAnsi="Arial" w:cs="Segoe UI"/>
          <w:lang w:val="en-GB"/>
        </w:rPr>
        <w:t xml:space="preserve"> it is a condition of this Development Consent that all the commitments listed in the BASIX Certificate for the development are fulfilled.  All work is to be satisfactorily completed prior to the issue of the Occupation Certificate.</w:t>
      </w:r>
      <w:r w:rsidRPr="00325BE7">
        <w:rPr>
          <w:rFonts w:ascii="Arial" w:eastAsia="Calibri" w:hAnsi="Arial" w:cs="Segoe UI"/>
        </w:rPr>
        <w:t xml:space="preserve">  </w:t>
      </w:r>
    </w:p>
    <w:p w14:paraId="4B83F4DD" w14:textId="77777777" w:rsidR="00325BE7" w:rsidRPr="00325BE7" w:rsidRDefault="00325BE7" w:rsidP="00325BE7">
      <w:pPr>
        <w:spacing w:after="0" w:line="240" w:lineRule="auto"/>
        <w:rPr>
          <w:rFonts w:ascii="Arial" w:eastAsia="Calibri" w:hAnsi="Arial" w:cs="Arial"/>
        </w:rPr>
      </w:pPr>
    </w:p>
    <w:p w14:paraId="2055A0B2"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6.4.</w:t>
      </w:r>
      <w:r w:rsidRPr="00325BE7">
        <w:rPr>
          <w:rFonts w:ascii="Arial" w:eastAsia="Calibri" w:hAnsi="Arial" w:cs="Arial"/>
          <w:szCs w:val="20"/>
          <w:lang w:eastAsia="en-AU"/>
        </w:rPr>
        <w:tab/>
        <w:t xml:space="preserve">Prior to the issue of an Occupation Certificate, any damage not shown in the Dilapidation Report submitted to and approved by the Principal Certifying Authority prior to site works commencing, will be assumed to have been caused as a result of the site works undertaken with respect to the development and must be rectified at the applicant’s expense. </w:t>
      </w:r>
    </w:p>
    <w:p w14:paraId="1002A169" w14:textId="77777777" w:rsidR="00325BE7" w:rsidRPr="00325BE7" w:rsidRDefault="00325BE7" w:rsidP="00325BE7">
      <w:pPr>
        <w:spacing w:after="0" w:line="240" w:lineRule="auto"/>
        <w:rPr>
          <w:rFonts w:ascii="Arial" w:eastAsia="Calibri" w:hAnsi="Arial" w:cs="Arial"/>
        </w:rPr>
      </w:pPr>
    </w:p>
    <w:p w14:paraId="4FF6FD54"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6.5.</w:t>
      </w:r>
      <w:r w:rsidRPr="00325BE7">
        <w:rPr>
          <w:rFonts w:ascii="Arial" w:eastAsia="Calibri" w:hAnsi="Arial" w:cs="Arial"/>
          <w:szCs w:val="20"/>
          <w:lang w:eastAsia="en-AU"/>
        </w:rPr>
        <w:tab/>
        <w:t>Prior to the issue of an Occupation Certificate, the developer must comply with the requirements (including financial costs) of any relevant utility provider</w:t>
      </w:r>
      <w:r w:rsidRPr="00325BE7">
        <w:rPr>
          <w:rFonts w:ascii="Arial" w:eastAsia="Calibri" w:hAnsi="Arial" w:cs="Arial"/>
          <w:b/>
          <w:szCs w:val="20"/>
          <w:lang w:eastAsia="en-AU"/>
        </w:rPr>
        <w:t xml:space="preserve"> </w:t>
      </w:r>
      <w:r w:rsidRPr="00325BE7">
        <w:rPr>
          <w:rFonts w:ascii="Arial" w:eastAsia="Calibri" w:hAnsi="Arial" w:cs="Arial"/>
          <w:szCs w:val="20"/>
          <w:lang w:eastAsia="en-AU"/>
        </w:rPr>
        <w:t xml:space="preserve">(for electricity, water, sewer, drainage, gas, telecommunications, roads, etc) in relation to any </w:t>
      </w:r>
      <w:r w:rsidRPr="00325BE7">
        <w:rPr>
          <w:rFonts w:ascii="Arial" w:eastAsia="Calibri" w:hAnsi="Arial" w:cs="Arial"/>
          <w:szCs w:val="20"/>
          <w:lang w:eastAsia="en-AU"/>
        </w:rPr>
        <w:lastRenderedPageBreak/>
        <w:t xml:space="preserve">connections, works, repairs, relocation, replacements and/or adjustments to public infrastructure or services affected by the development.  </w:t>
      </w:r>
      <w:r w:rsidRPr="00325BE7">
        <w:rPr>
          <w:rFonts w:ascii="Arial" w:eastAsia="Calibri" w:hAnsi="Arial" w:cs="Arial"/>
          <w:vanish/>
          <w:color w:val="0000FF"/>
          <w:szCs w:val="20"/>
          <w:lang w:eastAsia="en-AU"/>
        </w:rPr>
        <w:t xml:space="preserve"> </w:t>
      </w:r>
    </w:p>
    <w:p w14:paraId="51616498" w14:textId="77777777" w:rsidR="00325BE7" w:rsidRPr="00325BE7" w:rsidRDefault="00325BE7" w:rsidP="00325BE7">
      <w:pPr>
        <w:spacing w:after="0" w:line="240" w:lineRule="auto"/>
        <w:rPr>
          <w:rFonts w:ascii="Arial" w:eastAsia="Calibri" w:hAnsi="Arial" w:cs="Arial"/>
        </w:rPr>
      </w:pPr>
    </w:p>
    <w:p w14:paraId="205CF655"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6.6.</w:t>
      </w:r>
      <w:r w:rsidRPr="00325BE7">
        <w:rPr>
          <w:rFonts w:ascii="Arial" w:eastAsia="Calibri" w:hAnsi="Arial" w:cs="Arial"/>
          <w:szCs w:val="20"/>
          <w:lang w:eastAsia="en-AU"/>
        </w:rPr>
        <w:tab/>
        <w:t xml:space="preserve">Prior to the issue of an Occupation Certificate, the required rainwater tank is to be provided in the location as detailed within the approved development plans with suitable plumbing connections provided to collect rainwater from the roof area as detailed within the BASIX Certificate applicable to the development.  The required rainwater tank is to be installed in accordance with the requirements of the National Plumbing and Drainage Code AS/NZS 3500 and shall be provided with first flow diversion devices fixed to all inflows and a functioning pressure pump plumbed to service all fixtures as detailed within the BASIX Certificate applicable to the development.  The required tank must be controlled in order that supplemental flow from domestic mains does not take place until the capacity of the tank has been reduced to 20%. </w:t>
      </w:r>
    </w:p>
    <w:p w14:paraId="2962EFED" w14:textId="77777777" w:rsidR="00325BE7" w:rsidRPr="00325BE7" w:rsidRDefault="00325BE7" w:rsidP="00325BE7">
      <w:pPr>
        <w:spacing w:after="0" w:line="240" w:lineRule="auto"/>
        <w:rPr>
          <w:rFonts w:ascii="Arial" w:eastAsia="Calibri" w:hAnsi="Arial" w:cs="Arial"/>
        </w:rPr>
      </w:pPr>
    </w:p>
    <w:p w14:paraId="539B10CB"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6.7.</w:t>
      </w:r>
      <w:r w:rsidRPr="00325BE7">
        <w:rPr>
          <w:rFonts w:ascii="Arial" w:eastAsia="Calibri" w:hAnsi="Arial" w:cs="Arial"/>
          <w:szCs w:val="20"/>
          <w:lang w:eastAsia="en-AU"/>
        </w:rPr>
        <w:tab/>
        <w:t xml:space="preserve">All works within the public road must be completed in accordance with the approved Civil Works design drawings and Council’s </w:t>
      </w:r>
      <w:r w:rsidRPr="00325BE7">
        <w:rPr>
          <w:rFonts w:ascii="Arial" w:eastAsia="Calibri" w:hAnsi="Arial" w:cs="Arial"/>
          <w:i/>
          <w:szCs w:val="20"/>
          <w:lang w:eastAsia="en-AU"/>
        </w:rPr>
        <w:t>Civil Works Construction Specification</w:t>
      </w:r>
      <w:r w:rsidRPr="00325BE7">
        <w:rPr>
          <w:rFonts w:ascii="Arial" w:eastAsia="Calibri" w:hAnsi="Arial" w:cs="Arial"/>
          <w:szCs w:val="20"/>
          <w:lang w:eastAsia="en-AU"/>
        </w:rPr>
        <w:t xml:space="preserve"> and be approved by Council as the Roads Authority prior to the issue of any Occupation Certificate.</w:t>
      </w:r>
    </w:p>
    <w:p w14:paraId="7EE01056" w14:textId="77777777" w:rsidR="00325BE7" w:rsidRPr="00325BE7" w:rsidRDefault="00325BE7" w:rsidP="00325BE7">
      <w:pPr>
        <w:tabs>
          <w:tab w:val="left" w:pos="720"/>
        </w:tabs>
        <w:overflowPunct w:val="0"/>
        <w:autoSpaceDE w:val="0"/>
        <w:autoSpaceDN w:val="0"/>
        <w:adjustRightInd w:val="0"/>
        <w:spacing w:after="0" w:line="240" w:lineRule="auto"/>
        <w:textAlignment w:val="baseline"/>
        <w:rPr>
          <w:rFonts w:ascii="Arial" w:eastAsia="Times New Roman" w:hAnsi="Arial" w:cs="Arial"/>
        </w:rPr>
      </w:pPr>
    </w:p>
    <w:p w14:paraId="74DFB637"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6.8.</w:t>
      </w:r>
      <w:r w:rsidRPr="00325BE7">
        <w:rPr>
          <w:rFonts w:ascii="Arial" w:eastAsia="Calibri" w:hAnsi="Arial" w:cs="Arial"/>
          <w:szCs w:val="20"/>
          <w:lang w:eastAsia="en-AU"/>
        </w:rPr>
        <w:tab/>
        <w:t xml:space="preserve">The construction of the stormwater management system in accordance with the approved Stormwater Management Plan and AS/NZS 3500.3-2004.  Certification of the construction by a suitably qualified consultant shall be provided to </w:t>
      </w:r>
      <w:bookmarkStart w:id="2" w:name="OLE_LINK11"/>
      <w:bookmarkStart w:id="3" w:name="OLE_LINK10"/>
      <w:r w:rsidRPr="00325BE7">
        <w:rPr>
          <w:rFonts w:ascii="Arial" w:eastAsia="Calibri" w:hAnsi="Arial" w:cs="Arial"/>
          <w:szCs w:val="20"/>
          <w:lang w:eastAsia="en-AU"/>
        </w:rPr>
        <w:t>the Principal Certifying Authority prior to issue of the Occupation</w:t>
      </w:r>
      <w:bookmarkEnd w:id="2"/>
      <w:bookmarkEnd w:id="3"/>
      <w:r w:rsidRPr="00325BE7">
        <w:rPr>
          <w:rFonts w:ascii="Arial" w:eastAsia="Calibri" w:hAnsi="Arial" w:cs="Arial"/>
          <w:szCs w:val="20"/>
          <w:lang w:eastAsia="en-AU"/>
        </w:rPr>
        <w:t xml:space="preserve"> Certificate. </w:t>
      </w:r>
    </w:p>
    <w:p w14:paraId="455E494D" w14:textId="77777777" w:rsidR="00325BE7" w:rsidRPr="00325BE7" w:rsidRDefault="00325BE7" w:rsidP="00325BE7">
      <w:pPr>
        <w:spacing w:after="0" w:line="240" w:lineRule="auto"/>
        <w:rPr>
          <w:rFonts w:ascii="Arial" w:eastAsia="Calibri" w:hAnsi="Arial" w:cs="Arial"/>
        </w:rPr>
      </w:pPr>
    </w:p>
    <w:p w14:paraId="4D2EE969"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6.9.</w:t>
      </w:r>
      <w:r w:rsidRPr="00325BE7">
        <w:rPr>
          <w:rFonts w:ascii="Arial" w:eastAsia="Calibri" w:hAnsi="Arial" w:cs="Arial"/>
          <w:szCs w:val="20"/>
          <w:lang w:eastAsia="en-AU"/>
        </w:rPr>
        <w:tab/>
        <w:t xml:space="preserve">Prior to the issue of an Occupation Certificate, all water and sewer </w:t>
      </w:r>
      <w:proofErr w:type="gramStart"/>
      <w:r w:rsidRPr="00325BE7">
        <w:rPr>
          <w:rFonts w:ascii="Arial" w:eastAsia="Calibri" w:hAnsi="Arial" w:cs="Arial"/>
          <w:szCs w:val="20"/>
          <w:lang w:eastAsia="en-AU"/>
        </w:rPr>
        <w:t>works</w:t>
      </w:r>
      <w:proofErr w:type="gramEnd"/>
      <w:r w:rsidRPr="00325BE7">
        <w:rPr>
          <w:rFonts w:ascii="Arial" w:eastAsia="Calibri" w:hAnsi="Arial" w:cs="Arial"/>
          <w:szCs w:val="20"/>
          <w:lang w:eastAsia="en-AU"/>
        </w:rPr>
        <w:t xml:space="preserve"> for the development must be approved by Council as the Water and Sewer Authority.  </w:t>
      </w:r>
    </w:p>
    <w:p w14:paraId="1BBD4434" w14:textId="77777777" w:rsidR="00325BE7" w:rsidRPr="00325BE7" w:rsidRDefault="00325BE7" w:rsidP="00325BE7">
      <w:pPr>
        <w:spacing w:after="0" w:line="240" w:lineRule="auto"/>
        <w:rPr>
          <w:rFonts w:ascii="Arial" w:eastAsia="Calibri" w:hAnsi="Arial" w:cs="Arial"/>
        </w:rPr>
      </w:pPr>
    </w:p>
    <w:p w14:paraId="46EE3750" w14:textId="77777777" w:rsidR="00325BE7" w:rsidRPr="00325BE7" w:rsidRDefault="00325BE7" w:rsidP="00325BE7">
      <w:pPr>
        <w:spacing w:after="0" w:line="240" w:lineRule="auto"/>
        <w:ind w:left="567" w:hanging="567"/>
        <w:rPr>
          <w:rFonts w:ascii="Arial" w:eastAsia="Calibri" w:hAnsi="Arial" w:cs="Arial"/>
          <w:szCs w:val="20"/>
          <w:lang w:eastAsia="en-AU"/>
        </w:rPr>
      </w:pPr>
      <w:r w:rsidRPr="00325BE7">
        <w:rPr>
          <w:rFonts w:ascii="Arial" w:eastAsia="Calibri" w:hAnsi="Arial" w:cs="Arial"/>
          <w:szCs w:val="20"/>
          <w:lang w:eastAsia="en-AU"/>
        </w:rPr>
        <w:t>6.10.</w:t>
      </w:r>
      <w:r w:rsidRPr="00325BE7">
        <w:rPr>
          <w:rFonts w:ascii="Arial" w:eastAsia="Calibri" w:hAnsi="Arial" w:cs="Arial"/>
          <w:szCs w:val="20"/>
          <w:lang w:eastAsia="en-AU"/>
        </w:rPr>
        <w:tab/>
        <w:t xml:space="preserve">The obtaining of a satisfactory final plumbing &amp; drainage inspection advice or Section 307 Certificate of Compliance under the </w:t>
      </w:r>
      <w:r w:rsidRPr="00325BE7">
        <w:rPr>
          <w:rFonts w:ascii="Arial" w:eastAsia="Calibri" w:hAnsi="Arial" w:cs="Arial"/>
          <w:i/>
          <w:szCs w:val="20"/>
          <w:lang w:eastAsia="en-AU"/>
        </w:rPr>
        <w:t>Water Management Act 2000</w:t>
      </w:r>
      <w:r w:rsidRPr="00325BE7">
        <w:rPr>
          <w:rFonts w:ascii="Arial" w:eastAsia="Calibri" w:hAnsi="Arial" w:cs="Arial"/>
          <w:szCs w:val="20"/>
          <w:lang w:eastAsia="en-AU"/>
        </w:rPr>
        <w:t xml:space="preserve"> for water and sewer requirements for the development from Central Coast Council as the Water Supply Authority, prior to issue of the Occupation Certificate.  All works for the development must be approved by Council prior to the issue of a Certificate of Compliance. </w:t>
      </w:r>
    </w:p>
    <w:p w14:paraId="3BCCC949" w14:textId="77777777" w:rsidR="00325BE7" w:rsidRPr="00325BE7" w:rsidRDefault="00325BE7" w:rsidP="00325BE7">
      <w:pPr>
        <w:overflowPunct w:val="0"/>
        <w:autoSpaceDE w:val="0"/>
        <w:autoSpaceDN w:val="0"/>
        <w:adjustRightInd w:val="0"/>
        <w:spacing w:after="0" w:line="240" w:lineRule="auto"/>
        <w:textAlignment w:val="baseline"/>
        <w:rPr>
          <w:rFonts w:ascii="Arial" w:eastAsia="Calibri" w:hAnsi="Arial" w:cs="Arial"/>
        </w:rPr>
      </w:pPr>
    </w:p>
    <w:p w14:paraId="3A52CB77" w14:textId="77777777" w:rsidR="00325BE7" w:rsidRPr="00325BE7" w:rsidRDefault="00325BE7" w:rsidP="00325BE7">
      <w:pPr>
        <w:numPr>
          <w:ilvl w:val="1"/>
          <w:numId w:val="19"/>
        </w:numPr>
        <w:tabs>
          <w:tab w:val="left" w:pos="567"/>
          <w:tab w:val="left" w:pos="993"/>
        </w:tabs>
        <w:overflowPunct w:val="0"/>
        <w:autoSpaceDE w:val="0"/>
        <w:autoSpaceDN w:val="0"/>
        <w:adjustRightInd w:val="0"/>
        <w:spacing w:after="0" w:line="240" w:lineRule="auto"/>
        <w:textAlignment w:val="baseline"/>
        <w:rPr>
          <w:rFonts w:ascii="Arial" w:eastAsia="Calibri" w:hAnsi="Arial" w:cs="Arial"/>
        </w:rPr>
      </w:pPr>
      <w:r w:rsidRPr="00325BE7">
        <w:rPr>
          <w:rFonts w:ascii="Arial" w:eastAsia="Calibri" w:hAnsi="Arial" w:cs="Arial"/>
        </w:rPr>
        <w:t>Complete the landscaping works.</w:t>
      </w:r>
    </w:p>
    <w:p w14:paraId="155454D2"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lang w:val="en-GB"/>
        </w:rPr>
      </w:pPr>
    </w:p>
    <w:p w14:paraId="5F46C5CB" w14:textId="77777777" w:rsidR="00325BE7" w:rsidRPr="00325BE7" w:rsidRDefault="00325BE7" w:rsidP="00325BE7">
      <w:pPr>
        <w:numPr>
          <w:ilvl w:val="1"/>
          <w:numId w:val="19"/>
        </w:numPr>
        <w:overflowPunct w:val="0"/>
        <w:autoSpaceDE w:val="0"/>
        <w:autoSpaceDN w:val="0"/>
        <w:adjustRightInd w:val="0"/>
        <w:spacing w:after="0" w:line="240" w:lineRule="auto"/>
        <w:textAlignment w:val="baseline"/>
        <w:rPr>
          <w:rFonts w:ascii="Arial" w:eastAsia="Calibri" w:hAnsi="Arial" w:cs="Arial"/>
        </w:rPr>
      </w:pPr>
      <w:r w:rsidRPr="00325BE7">
        <w:rPr>
          <w:rFonts w:ascii="Arial" w:eastAsia="Calibri" w:hAnsi="Arial" w:cs="Arial"/>
        </w:rPr>
        <w:t xml:space="preserve">Provide the Principal Certifying Authority with written certification from a qualified landscape designer certifying that landscaping has been implemented in accordance with the approved landscape plan as amended by any conditions of this consent. </w:t>
      </w:r>
    </w:p>
    <w:p w14:paraId="391EDDDB" w14:textId="77777777" w:rsidR="00325BE7" w:rsidRPr="00325BE7" w:rsidRDefault="00325BE7" w:rsidP="00325BE7">
      <w:pPr>
        <w:overflowPunct w:val="0"/>
        <w:autoSpaceDE w:val="0"/>
        <w:autoSpaceDN w:val="0"/>
        <w:adjustRightInd w:val="0"/>
        <w:spacing w:after="0" w:line="240" w:lineRule="auto"/>
        <w:ind w:left="720"/>
        <w:jc w:val="both"/>
        <w:rPr>
          <w:rFonts w:ascii="Arial" w:hAnsi="Arial" w:cs="Arial"/>
          <w:lang w:val="en-GB"/>
        </w:rPr>
      </w:pPr>
    </w:p>
    <w:p w14:paraId="7031DD9E" w14:textId="77777777" w:rsidR="00325BE7" w:rsidRPr="00325BE7" w:rsidRDefault="00325BE7" w:rsidP="00325BE7">
      <w:pPr>
        <w:numPr>
          <w:ilvl w:val="1"/>
          <w:numId w:val="19"/>
        </w:numPr>
        <w:overflowPunct w:val="0"/>
        <w:autoSpaceDE w:val="0"/>
        <w:autoSpaceDN w:val="0"/>
        <w:adjustRightInd w:val="0"/>
        <w:spacing w:after="0" w:line="240" w:lineRule="auto"/>
        <w:textAlignment w:val="baseline"/>
        <w:rPr>
          <w:rFonts w:ascii="Arial" w:eastAsia="Calibri" w:hAnsi="Arial" w:cs="Arial"/>
        </w:rPr>
      </w:pPr>
      <w:r w:rsidRPr="00325BE7">
        <w:rPr>
          <w:rFonts w:ascii="Arial" w:eastAsia="Calibri" w:hAnsi="Arial" w:cs="Arial"/>
          <w:bCs/>
          <w:lang w:val="en-US"/>
        </w:rPr>
        <w:t>Comply with the Bush Fire Safety Authority issued by the NSW Rural Fire Service and the General Terms of Approval issued by the Natural Resource Access Regulator and as listed in condition 1.3 of this development consent.</w:t>
      </w:r>
    </w:p>
    <w:p w14:paraId="440FE60B" w14:textId="77777777" w:rsidR="00325BE7" w:rsidRPr="00325BE7" w:rsidRDefault="00325BE7" w:rsidP="00325BE7">
      <w:pPr>
        <w:overflowPunct w:val="0"/>
        <w:autoSpaceDE w:val="0"/>
        <w:autoSpaceDN w:val="0"/>
        <w:adjustRightInd w:val="0"/>
        <w:spacing w:after="0" w:line="240" w:lineRule="auto"/>
        <w:ind w:left="360"/>
        <w:textAlignment w:val="baseline"/>
        <w:rPr>
          <w:rFonts w:ascii="Arial" w:eastAsia="Calibri" w:hAnsi="Arial" w:cs="Arial"/>
        </w:rPr>
      </w:pPr>
    </w:p>
    <w:p w14:paraId="30F90059" w14:textId="77777777" w:rsidR="00325BE7" w:rsidRPr="00325BE7" w:rsidRDefault="00325BE7" w:rsidP="00325BE7">
      <w:pPr>
        <w:numPr>
          <w:ilvl w:val="1"/>
          <w:numId w:val="19"/>
        </w:numPr>
        <w:spacing w:after="0" w:line="240" w:lineRule="auto"/>
        <w:rPr>
          <w:rFonts w:ascii="Arial" w:eastAsia="Calibri" w:hAnsi="Arial" w:cs="Arial"/>
          <w:lang w:eastAsia="en-AU"/>
        </w:rPr>
      </w:pPr>
      <w:r w:rsidRPr="00325BE7">
        <w:rPr>
          <w:rFonts w:ascii="Arial" w:eastAsia="Calibri" w:hAnsi="Arial" w:cs="Arial"/>
          <w:szCs w:val="20"/>
          <w:lang w:eastAsia="en-AU"/>
        </w:rPr>
        <w:t>Prior to the release of any occupation certificate an appropriately qualified acoustic consultant must be provided to the certifying authority a compliance certificate that the dwelling has been constructed in accordance with the  standards specified in the acoustic and vibration assessment by Global Acoustic, project ref: 17328_R01 and  the Department of Planning and Environment (DP&amp;E) document “</w:t>
      </w:r>
      <w:r w:rsidRPr="00325BE7">
        <w:rPr>
          <w:rFonts w:ascii="Arial" w:eastAsia="Calibri" w:hAnsi="Arial" w:cs="Arial"/>
          <w:i/>
          <w:iCs/>
          <w:szCs w:val="20"/>
          <w:lang w:eastAsia="en-AU"/>
        </w:rPr>
        <w:t>Development Near Rail Corridors and Busy Roads – Interim</w:t>
      </w:r>
      <w:r w:rsidRPr="00325BE7">
        <w:rPr>
          <w:rFonts w:ascii="Arial" w:eastAsia="Calibri" w:hAnsi="Arial" w:cs="Arial"/>
          <w:szCs w:val="20"/>
          <w:lang w:eastAsia="en-AU"/>
        </w:rPr>
        <w:t xml:space="preserve"> </w:t>
      </w:r>
      <w:r w:rsidRPr="00325BE7">
        <w:rPr>
          <w:rFonts w:ascii="Arial" w:eastAsia="Calibri" w:hAnsi="Arial" w:cs="Arial"/>
          <w:i/>
          <w:iCs/>
          <w:szCs w:val="20"/>
          <w:lang w:eastAsia="en-AU"/>
        </w:rPr>
        <w:t>Guideline</w:t>
      </w:r>
      <w:r w:rsidRPr="00325BE7">
        <w:rPr>
          <w:rFonts w:ascii="Arial" w:eastAsia="Calibri" w:hAnsi="Arial" w:cs="Arial"/>
          <w:szCs w:val="20"/>
          <w:lang w:eastAsia="en-AU"/>
        </w:rPr>
        <w:t xml:space="preserve">” </w:t>
      </w:r>
      <w:r w:rsidRPr="00325BE7">
        <w:rPr>
          <w:rFonts w:ascii="Arial" w:eastAsia="Calibri" w:hAnsi="Arial" w:cs="Arial"/>
          <w:i/>
          <w:szCs w:val="20"/>
          <w:lang w:eastAsia="en-AU"/>
        </w:rPr>
        <w:t>(2008).</w:t>
      </w:r>
    </w:p>
    <w:p w14:paraId="5B8F33B1" w14:textId="77777777" w:rsidR="00325BE7" w:rsidRPr="00325BE7" w:rsidRDefault="00325BE7" w:rsidP="00325BE7">
      <w:pPr>
        <w:spacing w:after="0"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72"/>
      </w:tblGrid>
      <w:tr w:rsidR="00325BE7" w:rsidRPr="00325BE7" w14:paraId="7B934C47" w14:textId="77777777" w:rsidTr="00EB0E71">
        <w:trPr>
          <w:trHeight w:val="454"/>
        </w:trPr>
        <w:tc>
          <w:tcPr>
            <w:tcW w:w="9242" w:type="dxa"/>
            <w:tcBorders>
              <w:top w:val="nil"/>
              <w:left w:val="nil"/>
              <w:bottom w:val="nil"/>
              <w:right w:val="nil"/>
            </w:tcBorders>
            <w:shd w:val="clear" w:color="auto" w:fill="004280"/>
            <w:vAlign w:val="center"/>
            <w:hideMark/>
          </w:tcPr>
          <w:p w14:paraId="1FBEF395" w14:textId="77777777" w:rsidR="00325BE7" w:rsidRPr="00325BE7" w:rsidRDefault="00325BE7" w:rsidP="00325BE7">
            <w:pPr>
              <w:spacing w:after="0" w:line="240" w:lineRule="auto"/>
              <w:ind w:left="567" w:hanging="567"/>
              <w:rPr>
                <w:rFonts w:ascii="Arial" w:eastAsia="Calibri" w:hAnsi="Arial" w:cs="Arial"/>
                <w:b/>
              </w:rPr>
            </w:pPr>
            <w:r w:rsidRPr="00325BE7">
              <w:rPr>
                <w:rFonts w:ascii="Arial" w:eastAsia="Calibri" w:hAnsi="Arial" w:cs="Arial"/>
                <w:b/>
              </w:rPr>
              <w:lastRenderedPageBreak/>
              <w:t>7.</w:t>
            </w:r>
            <w:r w:rsidRPr="00325BE7">
              <w:rPr>
                <w:rFonts w:ascii="Arial" w:eastAsia="Calibri" w:hAnsi="Arial" w:cs="Arial"/>
                <w:b/>
              </w:rPr>
              <w:tab/>
              <w:t>ONGOING</w:t>
            </w:r>
          </w:p>
        </w:tc>
      </w:tr>
    </w:tbl>
    <w:p w14:paraId="5CE245FD" w14:textId="77777777" w:rsidR="00325BE7" w:rsidRPr="00325BE7" w:rsidRDefault="00325BE7" w:rsidP="00325BE7">
      <w:pPr>
        <w:spacing w:after="0" w:line="240" w:lineRule="auto"/>
        <w:ind w:left="567"/>
        <w:rPr>
          <w:rFonts w:ascii="Arial" w:eastAsia="Calibri" w:hAnsi="Arial" w:cs="Arial"/>
        </w:rPr>
      </w:pPr>
    </w:p>
    <w:p w14:paraId="6FA3E109"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7.1.</w:t>
      </w:r>
      <w:r w:rsidRPr="00325BE7">
        <w:rPr>
          <w:rFonts w:ascii="Arial" w:eastAsia="Calibri" w:hAnsi="Arial" w:cs="Arial"/>
        </w:rPr>
        <w:tab/>
        <w:t xml:space="preserve">All stormwater treatment devices (including drainage systems, sumps and traps) must be regularly maintained in order to remain effective.  </w:t>
      </w:r>
    </w:p>
    <w:p w14:paraId="7CFD0636" w14:textId="77777777" w:rsidR="00325BE7" w:rsidRPr="00325BE7" w:rsidRDefault="00325BE7" w:rsidP="00325BE7">
      <w:pPr>
        <w:spacing w:after="0" w:line="240" w:lineRule="auto"/>
        <w:ind w:left="720" w:hanging="720"/>
        <w:rPr>
          <w:rFonts w:ascii="Arial" w:eastAsia="Calibri" w:hAnsi="Arial" w:cs="Arial"/>
        </w:rPr>
      </w:pPr>
    </w:p>
    <w:p w14:paraId="11E42DD8"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7.2.</w:t>
      </w:r>
      <w:r w:rsidRPr="00325BE7">
        <w:rPr>
          <w:rFonts w:ascii="Arial" w:eastAsia="Calibri" w:hAnsi="Arial" w:cs="Arial"/>
        </w:rPr>
        <w:tab/>
        <w:t xml:space="preserve">Do not adapt or use the non-habitable garage for residential, commercial or industrial purposes.  </w:t>
      </w:r>
    </w:p>
    <w:p w14:paraId="79BF846B" w14:textId="77777777" w:rsidR="00325BE7" w:rsidRPr="00325BE7" w:rsidRDefault="00325BE7" w:rsidP="00325BE7">
      <w:pPr>
        <w:spacing w:after="0" w:line="240" w:lineRule="auto"/>
        <w:rPr>
          <w:rFonts w:ascii="Arial" w:eastAsia="Calibri" w:hAnsi="Arial" w:cs="Arial"/>
        </w:rPr>
      </w:pPr>
    </w:p>
    <w:p w14:paraId="4347EB9E"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7.3.</w:t>
      </w:r>
      <w:r w:rsidRPr="00325BE7">
        <w:rPr>
          <w:rFonts w:ascii="Arial" w:eastAsia="Calibri" w:hAnsi="Arial" w:cs="Arial"/>
        </w:rPr>
        <w:tab/>
        <w:t>Do not let, adapt or use the dwelling for separate occupation in two or more parts.</w:t>
      </w:r>
    </w:p>
    <w:p w14:paraId="3926D1DC" w14:textId="77777777" w:rsidR="00325BE7" w:rsidRPr="00325BE7" w:rsidRDefault="00325BE7" w:rsidP="00325BE7">
      <w:pPr>
        <w:spacing w:after="0" w:line="240" w:lineRule="auto"/>
        <w:rPr>
          <w:rFonts w:ascii="Arial" w:eastAsia="Calibri" w:hAnsi="Arial" w:cs="Arial"/>
        </w:rPr>
      </w:pPr>
    </w:p>
    <w:p w14:paraId="214DA703" w14:textId="77777777" w:rsidR="00325BE7" w:rsidRPr="00325BE7" w:rsidRDefault="00325BE7" w:rsidP="00325BE7">
      <w:pPr>
        <w:spacing w:after="0" w:line="240" w:lineRule="auto"/>
        <w:ind w:left="567" w:hanging="567"/>
        <w:rPr>
          <w:rFonts w:ascii="Arial" w:eastAsia="Calibri" w:hAnsi="Arial" w:cs="Arial"/>
        </w:rPr>
      </w:pPr>
      <w:r w:rsidRPr="00325BE7">
        <w:rPr>
          <w:rFonts w:ascii="Arial" w:eastAsia="Calibri" w:hAnsi="Arial" w:cs="Arial"/>
        </w:rPr>
        <w:t>7.4.</w:t>
      </w:r>
      <w:r w:rsidRPr="00325BE7">
        <w:rPr>
          <w:rFonts w:ascii="Arial" w:eastAsia="Calibri" w:hAnsi="Arial" w:cs="Arial"/>
        </w:rPr>
        <w:tab/>
        <w:t>Do not change the location of the Vehicle Access Crossing without prior written approval from Council.</w:t>
      </w:r>
    </w:p>
    <w:p w14:paraId="3B0CD982" w14:textId="77777777" w:rsidR="00325BE7" w:rsidRPr="00325BE7" w:rsidRDefault="00325BE7" w:rsidP="00325BE7">
      <w:pPr>
        <w:spacing w:after="0" w:line="240" w:lineRule="auto"/>
        <w:rPr>
          <w:rFonts w:ascii="Arial" w:eastAsia="Calibri" w:hAnsi="Arial" w:cs="Arial"/>
        </w:rPr>
      </w:pPr>
    </w:p>
    <w:p w14:paraId="77012BA3" w14:textId="77777777" w:rsidR="00325BE7" w:rsidRPr="00325BE7" w:rsidRDefault="00325BE7" w:rsidP="00325BE7">
      <w:pPr>
        <w:spacing w:after="0" w:line="240" w:lineRule="auto"/>
        <w:rPr>
          <w:rFonts w:ascii="Arial" w:eastAsia="Calibri" w:hAnsi="Arial" w:cs="Arial"/>
          <w:lang w:eastAsia="en-AU"/>
        </w:rPr>
      </w:pPr>
      <w:r w:rsidRPr="00325BE7">
        <w:rPr>
          <w:rFonts w:ascii="Arial" w:eastAsia="Calibri" w:hAnsi="Arial" w:cs="Arial"/>
          <w:szCs w:val="20"/>
          <w:lang w:eastAsia="en-AU"/>
        </w:rPr>
        <w:t>7.5.</w:t>
      </w:r>
      <w:r w:rsidRPr="00325BE7">
        <w:rPr>
          <w:rFonts w:ascii="Arial" w:eastAsia="Calibri" w:hAnsi="Arial" w:cs="Arial"/>
          <w:szCs w:val="20"/>
          <w:lang w:eastAsia="en-AU"/>
        </w:rPr>
        <w:tab/>
        <w:t>Use external lighting that minimises overspill into retained vegetated areas.</w:t>
      </w:r>
    </w:p>
    <w:p w14:paraId="02F3FD23" w14:textId="77777777" w:rsidR="00325BE7" w:rsidRPr="00325BE7" w:rsidRDefault="00325BE7" w:rsidP="00325BE7">
      <w:pPr>
        <w:spacing w:after="0" w:line="240" w:lineRule="auto"/>
        <w:rPr>
          <w:rFonts w:ascii="Arial" w:eastAsia="Calibri" w:hAnsi="Arial" w:cs="Arial"/>
        </w:rPr>
      </w:pPr>
    </w:p>
    <w:p w14:paraId="6542D100" w14:textId="77777777" w:rsidR="00325BE7" w:rsidRPr="00325BE7" w:rsidRDefault="00325BE7" w:rsidP="00325BE7">
      <w:pPr>
        <w:spacing w:after="0" w:line="240" w:lineRule="auto"/>
        <w:ind w:left="720" w:hanging="720"/>
        <w:rPr>
          <w:rFonts w:ascii="Arial" w:eastAsia="Calibri" w:hAnsi="Arial" w:cs="Arial"/>
          <w:szCs w:val="20"/>
          <w:lang w:eastAsia="en-AU"/>
        </w:rPr>
      </w:pPr>
      <w:r w:rsidRPr="00325BE7">
        <w:rPr>
          <w:rFonts w:ascii="Arial" w:eastAsia="Calibri" w:hAnsi="Arial" w:cs="Arial"/>
          <w:szCs w:val="20"/>
          <w:lang w:eastAsia="en-AU"/>
        </w:rPr>
        <w:t>7.6.</w:t>
      </w:r>
      <w:r w:rsidRPr="00325BE7">
        <w:rPr>
          <w:rFonts w:ascii="Arial" w:eastAsia="Calibri" w:hAnsi="Arial" w:cs="Arial"/>
          <w:szCs w:val="20"/>
          <w:lang w:eastAsia="en-AU"/>
        </w:rPr>
        <w:tab/>
        <w:t>Implement the Vegetation Management Plan prepared by Enviro Ecology dated February 2018. Restoration areas are to be maintained for a minimum of three (3) years.  The outcomes to be achieved by the end of the maintenance period are to be a minimum: less than 2% woody weed cover in any 1000m² of the subject site, less than 10% exotic ground cover in any 1000m² of the subject site, minimum 90% survival rate of plants within revegetation areas and replanted canopy species achieve a median height of no less than three metres.</w:t>
      </w:r>
    </w:p>
    <w:p w14:paraId="4F58CA10" w14:textId="77777777" w:rsidR="00325BE7" w:rsidRPr="00325BE7" w:rsidRDefault="00325BE7" w:rsidP="00325BE7">
      <w:pPr>
        <w:spacing w:after="0" w:line="240" w:lineRule="auto"/>
        <w:ind w:left="720" w:hanging="720"/>
        <w:rPr>
          <w:rFonts w:ascii="Arial" w:eastAsia="Calibri" w:hAnsi="Arial" w:cs="Arial"/>
          <w:lang w:eastAsia="en-AU"/>
        </w:rPr>
      </w:pPr>
    </w:p>
    <w:p w14:paraId="1C4CA939" w14:textId="77777777" w:rsidR="00325BE7" w:rsidRPr="00325BE7" w:rsidRDefault="00325BE7" w:rsidP="00325BE7">
      <w:pPr>
        <w:spacing w:after="0" w:line="240" w:lineRule="auto"/>
        <w:ind w:left="720"/>
        <w:rPr>
          <w:rFonts w:ascii="Arial" w:eastAsia="Calibri" w:hAnsi="Arial" w:cs="Arial"/>
          <w:szCs w:val="20"/>
          <w:lang w:eastAsia="en-AU"/>
        </w:rPr>
      </w:pPr>
      <w:r w:rsidRPr="00325BE7">
        <w:rPr>
          <w:rFonts w:ascii="Arial" w:eastAsia="Calibri" w:hAnsi="Arial" w:cs="Arial"/>
          <w:szCs w:val="20"/>
          <w:lang w:eastAsia="en-AU"/>
        </w:rPr>
        <w:t>Progress reports are to be submitted to Council’s Ecologist by the 30th June each year for a minimum of 3 years after the commencement of works. Reports are to detail the progress of the works and any recommended additional actions, with a final report certifying completion of the Vegetation Management Plan at the end of the implementation period, or once the specific objectives of the plan have been met.  Any recommended additional actions must be completed to the satisfaction of Council prior to lodgement of the final report.</w:t>
      </w:r>
    </w:p>
    <w:p w14:paraId="4404A847" w14:textId="77777777" w:rsidR="00325BE7" w:rsidRPr="00325BE7" w:rsidRDefault="00325BE7" w:rsidP="00325BE7">
      <w:pPr>
        <w:spacing w:after="0" w:line="240" w:lineRule="auto"/>
        <w:rPr>
          <w:rFonts w:ascii="Arial" w:eastAsia="Calibri" w:hAnsi="Arial" w:cs="Arial"/>
        </w:rPr>
      </w:pPr>
    </w:p>
    <w:p w14:paraId="01B88AF5" w14:textId="77777777" w:rsidR="00325BE7" w:rsidRPr="00325BE7" w:rsidRDefault="00325BE7" w:rsidP="00325BE7">
      <w:pPr>
        <w:spacing w:after="0" w:line="240" w:lineRule="auto"/>
        <w:ind w:left="720" w:hanging="720"/>
        <w:rPr>
          <w:rFonts w:ascii="Arial" w:eastAsia="Calibri" w:hAnsi="Arial" w:cs="Arial"/>
          <w:lang w:eastAsia="en-AU"/>
        </w:rPr>
      </w:pPr>
      <w:r w:rsidRPr="00325BE7">
        <w:rPr>
          <w:rFonts w:ascii="Arial" w:eastAsia="Calibri" w:hAnsi="Arial" w:cs="Arial"/>
          <w:szCs w:val="20"/>
          <w:lang w:eastAsia="en-AU"/>
        </w:rPr>
        <w:t>7.7.</w:t>
      </w:r>
      <w:r w:rsidRPr="00325BE7">
        <w:rPr>
          <w:rFonts w:ascii="Arial" w:eastAsia="Calibri" w:hAnsi="Arial" w:cs="Arial"/>
          <w:szCs w:val="20"/>
          <w:lang w:eastAsia="en-AU"/>
        </w:rPr>
        <w:tab/>
        <w:t>Monitor nest boxes/salvaged hollows to determine their usage and to carry out repairs or replacement as required every six months for a minimum period of three years following installation. Monitoring and reporting is to be undertaken by the consulting Ecologist and reports are to be submitted to Council after each monitoring event.</w:t>
      </w:r>
    </w:p>
    <w:p w14:paraId="1FB78058" w14:textId="77777777" w:rsidR="00325BE7" w:rsidRPr="00325BE7" w:rsidRDefault="00325BE7" w:rsidP="00325BE7">
      <w:pPr>
        <w:spacing w:after="0" w:line="240" w:lineRule="auto"/>
        <w:rPr>
          <w:rFonts w:ascii="Arial" w:eastAsia="Calibri" w:hAnsi="Arial" w:cs="Arial"/>
          <w:vanish/>
        </w:rPr>
      </w:pPr>
    </w:p>
    <w:p w14:paraId="5DC3714F" w14:textId="77777777" w:rsidR="00325BE7" w:rsidRPr="00325BE7" w:rsidRDefault="00325BE7" w:rsidP="00325BE7">
      <w:pPr>
        <w:spacing w:after="0" w:line="240" w:lineRule="auto"/>
        <w:rPr>
          <w:rFonts w:ascii="Arial" w:eastAsia="Calibri" w:hAnsi="Arial" w:cs="Arial"/>
        </w:rPr>
      </w:pPr>
    </w:p>
    <w:p w14:paraId="2DDEBD2A" w14:textId="77777777" w:rsidR="00325BE7" w:rsidRPr="00325BE7" w:rsidRDefault="00325BE7" w:rsidP="00325BE7">
      <w:pPr>
        <w:spacing w:after="0" w:line="240" w:lineRule="auto"/>
        <w:ind w:left="567" w:hanging="567"/>
        <w:rPr>
          <w:rFonts w:ascii="Arial" w:eastAsia="Calibri" w:hAnsi="Arial" w:cs="Arial"/>
          <w:lang w:eastAsia="en-AU"/>
        </w:rPr>
      </w:pPr>
      <w:r w:rsidRPr="00325BE7">
        <w:rPr>
          <w:rFonts w:ascii="Arial" w:eastAsia="Calibri" w:hAnsi="Arial" w:cs="Arial"/>
          <w:lang w:eastAsia="en-AU"/>
        </w:rPr>
        <w:t>7.8.</w:t>
      </w:r>
      <w:r w:rsidRPr="00325BE7">
        <w:rPr>
          <w:rFonts w:ascii="Arial" w:eastAsia="Calibri" w:hAnsi="Arial" w:cs="Arial"/>
          <w:lang w:eastAsia="en-AU"/>
        </w:rPr>
        <w:tab/>
      </w:r>
      <w:bookmarkStart w:id="4" w:name="_Hlk22820761"/>
      <w:bookmarkStart w:id="5" w:name="_Hlk22888560"/>
      <w:r w:rsidRPr="00325BE7">
        <w:rPr>
          <w:rFonts w:ascii="Arial" w:eastAsia="Calibri" w:hAnsi="Arial" w:cs="Arial"/>
          <w:lang w:eastAsia="en-AU"/>
        </w:rPr>
        <w:t>At the completion of the Vegetation Management Plan prepared by</w:t>
      </w:r>
      <w:r w:rsidRPr="00325BE7">
        <w:rPr>
          <w:rFonts w:ascii="Arial" w:eastAsia="Calibri" w:hAnsi="Arial" w:cs="Arial"/>
          <w:szCs w:val="20"/>
          <w:lang w:eastAsia="en-AU"/>
        </w:rPr>
        <w:t xml:space="preserve"> Enviro Ecology dated February 2018. </w:t>
      </w:r>
      <w:r w:rsidRPr="00325BE7">
        <w:rPr>
          <w:rFonts w:ascii="Arial" w:eastAsia="Calibri" w:hAnsi="Arial" w:cs="Arial"/>
          <w:lang w:eastAsia="en-AU"/>
        </w:rPr>
        <w:t xml:space="preserve"> The land shown on the plan of subdivision as Lot 53 is to be dedicated at no cost to Central Coast Council. </w:t>
      </w:r>
      <w:bookmarkEnd w:id="4"/>
      <w:r w:rsidRPr="00325BE7">
        <w:rPr>
          <w:rFonts w:ascii="Arial" w:eastAsia="Calibri" w:hAnsi="Arial" w:cs="Arial"/>
          <w:lang w:eastAsia="en-AU"/>
        </w:rPr>
        <w:t xml:space="preserve">This Lot shall be free of rubbish (including unwanted structures/signs), free of weeds, free of soil disturbance and vertebrate pests (e.g. rabbits). The vegetation should be in good condition (no exposed bare patches and fully intact native vegetation). The lot should not be mown, cleaned up (i.e. removal of dead wood) or altered from a natural state. To exclude all pedestrian access, coated mesh fencing with a lockable gate is required to enclose this lot. </w:t>
      </w:r>
      <w:bookmarkEnd w:id="5"/>
    </w:p>
    <w:p w14:paraId="550BC973" w14:textId="77777777" w:rsidR="00325BE7" w:rsidRPr="00325BE7" w:rsidRDefault="00325BE7" w:rsidP="00325BE7">
      <w:pPr>
        <w:spacing w:after="0" w:line="240" w:lineRule="auto"/>
        <w:rPr>
          <w:rFonts w:ascii="Arial" w:eastAsia="Calibri" w:hAnsi="Arial" w:cs="Arial"/>
        </w:rPr>
      </w:pPr>
    </w:p>
    <w:p w14:paraId="403C2EC6" w14:textId="77777777" w:rsidR="00325BE7" w:rsidRPr="00325BE7" w:rsidRDefault="00325BE7" w:rsidP="00325BE7">
      <w:pPr>
        <w:spacing w:after="0" w:line="240" w:lineRule="auto"/>
        <w:rPr>
          <w:rFonts w:ascii="Arial" w:eastAsia="Calibri" w:hAnsi="Arial" w:cs="Arial"/>
        </w:rPr>
      </w:pPr>
    </w:p>
    <w:p w14:paraId="5FDB2E48" w14:textId="77777777" w:rsidR="00325BE7" w:rsidRPr="00325BE7" w:rsidRDefault="00325BE7" w:rsidP="00325BE7">
      <w:pPr>
        <w:spacing w:after="0" w:line="240" w:lineRule="auto"/>
        <w:rPr>
          <w:rFonts w:ascii="Arial" w:eastAsia="Times New Roman" w:hAnsi="Arial" w:cs="Arial"/>
          <w:b/>
          <w:szCs w:val="24"/>
          <w:lang w:eastAsia="en-AU"/>
        </w:rPr>
      </w:pPr>
    </w:p>
    <w:p w14:paraId="768B5D84" w14:textId="77777777" w:rsidR="00325BE7" w:rsidRPr="00325BE7" w:rsidRDefault="00325BE7" w:rsidP="00325BE7">
      <w:pPr>
        <w:spacing w:after="0" w:line="240" w:lineRule="auto"/>
        <w:rPr>
          <w:rFonts w:ascii="Arial" w:eastAsia="Calibri" w:hAnsi="Arial" w:cs="Arial"/>
          <w:lang w:val="en-GB"/>
        </w:rPr>
      </w:pPr>
    </w:p>
    <w:p w14:paraId="5B8F773B" w14:textId="77777777" w:rsidR="00325BE7" w:rsidRPr="00325BE7" w:rsidRDefault="00325BE7" w:rsidP="00325BE7">
      <w:pPr>
        <w:spacing w:after="0" w:line="240" w:lineRule="auto"/>
        <w:rPr>
          <w:rFonts w:ascii="Arial" w:eastAsia="Calibri" w:hAnsi="Arial" w:cs="Arial"/>
          <w:lang w:val="en-GB"/>
        </w:rPr>
      </w:pPr>
    </w:p>
    <w:p w14:paraId="29DDEA07" w14:textId="77777777" w:rsidR="00325BE7" w:rsidRPr="00325BE7" w:rsidRDefault="00325BE7" w:rsidP="00325BE7">
      <w:pPr>
        <w:tabs>
          <w:tab w:val="left" w:pos="3969"/>
          <w:tab w:val="right" w:pos="8931"/>
        </w:tabs>
        <w:spacing w:after="0" w:line="240" w:lineRule="auto"/>
        <w:jc w:val="both"/>
        <w:rPr>
          <w:rFonts w:ascii="Arial" w:eastAsia="Calibri" w:hAnsi="Arial" w:cs="Arial"/>
        </w:rPr>
      </w:pPr>
    </w:p>
    <w:p w14:paraId="4167CEFB" w14:textId="77777777" w:rsidR="00325BE7" w:rsidRDefault="00325BE7">
      <w:bookmarkStart w:id="6" w:name="_GoBack"/>
      <w:bookmarkEnd w:id="6"/>
    </w:p>
    <w:sectPr w:rsidR="00325BE7" w:rsidSect="002D1CCD">
      <w:headerReference w:type="default" r:id="rId9"/>
      <w:footerReference w:type="default" r:id="rId10"/>
      <w:headerReference w:type="first" r:id="rId11"/>
      <w:pgSz w:w="11907" w:h="16840" w:code="133"/>
      <w:pgMar w:top="261" w:right="1134" w:bottom="1985" w:left="1701" w:header="567" w:footer="567"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099848"/>
      <w:docPartObj>
        <w:docPartGallery w:val="Page Numbers (Bottom of Page)"/>
        <w:docPartUnique/>
      </w:docPartObj>
    </w:sdtPr>
    <w:sdtEndPr>
      <w:rPr>
        <w:noProof/>
      </w:rPr>
    </w:sdtEndPr>
    <w:sdtContent>
      <w:p w14:paraId="2DA85FA3" w14:textId="77777777" w:rsidR="002202E9" w:rsidRDefault="00325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9C81B" w14:textId="77777777" w:rsidR="002202E9" w:rsidRDefault="00325BE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7904"/>
    </w:tblGrid>
    <w:tr w:rsidR="002202E9" w14:paraId="682C8E79" w14:textId="77777777" w:rsidTr="002D1CCD">
      <w:tc>
        <w:tcPr>
          <w:tcW w:w="7904" w:type="dxa"/>
          <w:tcBorders>
            <w:top w:val="nil"/>
            <w:left w:val="nil"/>
            <w:bottom w:val="single" w:sz="12" w:space="0" w:color="auto"/>
            <w:right w:val="nil"/>
          </w:tcBorders>
        </w:tcPr>
        <w:p w14:paraId="2D13B5A7" w14:textId="77777777" w:rsidR="002202E9" w:rsidRDefault="00325BE7">
          <w:pPr>
            <w:tabs>
              <w:tab w:val="left" w:pos="1134"/>
              <w:tab w:val="right" w:pos="9072"/>
            </w:tabs>
            <w:rPr>
              <w:b/>
              <w:lang w:val="en-GB"/>
            </w:rPr>
          </w:pPr>
        </w:p>
      </w:tc>
    </w:tr>
  </w:tbl>
  <w:p w14:paraId="1062AAC0" w14:textId="77777777" w:rsidR="002202E9" w:rsidRDefault="00325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7904"/>
    </w:tblGrid>
    <w:tr w:rsidR="002202E9" w14:paraId="44E2F89A" w14:textId="77777777" w:rsidTr="002D1CCD">
      <w:tc>
        <w:tcPr>
          <w:tcW w:w="7904" w:type="dxa"/>
          <w:tcBorders>
            <w:top w:val="nil"/>
            <w:left w:val="nil"/>
            <w:bottom w:val="single" w:sz="12" w:space="0" w:color="auto"/>
            <w:right w:val="nil"/>
          </w:tcBorders>
        </w:tcPr>
        <w:p w14:paraId="7D5BC6B5" w14:textId="77777777" w:rsidR="002202E9" w:rsidRDefault="00325BE7" w:rsidP="002D1CCD">
          <w:pPr>
            <w:tabs>
              <w:tab w:val="left" w:pos="1134"/>
              <w:tab w:val="right" w:pos="9072"/>
            </w:tabs>
            <w:rPr>
              <w:b/>
              <w:lang w:val="en-GB"/>
            </w:rPr>
          </w:pPr>
        </w:p>
      </w:tc>
    </w:tr>
  </w:tbl>
  <w:p w14:paraId="526806AF" w14:textId="77777777" w:rsidR="002202E9" w:rsidRDefault="00325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9B0CDB"/>
    <w:multiLevelType w:val="multilevel"/>
    <w:tmpl w:val="A95481A6"/>
    <w:lvl w:ilvl="0">
      <w:start w:val="6"/>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B2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 w15:restartNumberingAfterBreak="0">
    <w:nsid w:val="16975128"/>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FCE5E8A"/>
    <w:multiLevelType w:val="hybridMultilevel"/>
    <w:tmpl w:val="1C52E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EF34A53"/>
    <w:multiLevelType w:val="hybridMultilevel"/>
    <w:tmpl w:val="45A67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E71D28"/>
    <w:multiLevelType w:val="hybridMultilevel"/>
    <w:tmpl w:val="83361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5EC4E31"/>
    <w:multiLevelType w:val="hybridMultilevel"/>
    <w:tmpl w:val="C40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F15145"/>
    <w:multiLevelType w:val="hybridMultilevel"/>
    <w:tmpl w:val="EEB40E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5911515"/>
    <w:multiLevelType w:val="hybridMultilevel"/>
    <w:tmpl w:val="1CF2D738"/>
    <w:lvl w:ilvl="0" w:tplc="58E6C54A">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4F095EDC"/>
    <w:multiLevelType w:val="hybridMultilevel"/>
    <w:tmpl w:val="E534AA54"/>
    <w:lvl w:ilvl="0" w:tplc="36B4EEC2">
      <w:start w:val="1"/>
      <w:numFmt w:val="lowerLetter"/>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2D31F8C"/>
    <w:multiLevelType w:val="hybridMultilevel"/>
    <w:tmpl w:val="0D9421D0"/>
    <w:lvl w:ilvl="0" w:tplc="3850D4A4">
      <w:start w:val="1"/>
      <w:numFmt w:val="lowerLetter"/>
      <w:lvlText w:val="(%1)"/>
      <w:lvlJc w:val="left"/>
      <w:pPr>
        <w:ind w:left="1122" w:hanging="5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7CC67B0"/>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4" w15:restartNumberingAfterBreak="0">
    <w:nsid w:val="58090A38"/>
    <w:multiLevelType w:val="hybridMultilevel"/>
    <w:tmpl w:val="C5A258A2"/>
    <w:lvl w:ilvl="0" w:tplc="37A082FE">
      <w:start w:val="1"/>
      <w:numFmt w:val="decimal"/>
      <w:lvlText w:val="%1."/>
      <w:lvlJc w:val="left"/>
      <w:pPr>
        <w:ind w:left="930"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B370F23"/>
    <w:multiLevelType w:val="hybridMultilevel"/>
    <w:tmpl w:val="AB0EA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B5057FA"/>
    <w:multiLevelType w:val="multilevel"/>
    <w:tmpl w:val="57302340"/>
    <w:lvl w:ilvl="0">
      <w:start w:val="1"/>
      <w:numFmt w:val="bullet"/>
      <w:lvlText w:val=""/>
      <w:lvlJc w:val="left"/>
      <w:pPr>
        <w:tabs>
          <w:tab w:val="num" w:pos="1134"/>
        </w:tabs>
        <w:ind w:left="1134" w:hanging="567"/>
      </w:pPr>
      <w:rPr>
        <w:rFonts w:ascii="Symbol" w:hAnsi="Symbol" w:hint="default"/>
        <w:strike w:val="0"/>
        <w:dstrike w:val="0"/>
        <w:color w:val="auto"/>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4368AA"/>
    <w:multiLevelType w:val="hybridMultilevel"/>
    <w:tmpl w:val="AC7CB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4A556AA"/>
    <w:multiLevelType w:val="hybridMultilevel"/>
    <w:tmpl w:val="DC9C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E46733"/>
    <w:multiLevelType w:val="hybridMultilevel"/>
    <w:tmpl w:val="C3D0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4702B"/>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1" w15:restartNumberingAfterBreak="0">
    <w:nsid w:val="71191081"/>
    <w:multiLevelType w:val="hybridMultilevel"/>
    <w:tmpl w:val="05001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9CB42FA"/>
    <w:multiLevelType w:val="hybridMultilevel"/>
    <w:tmpl w:val="E5D49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D381087"/>
    <w:multiLevelType w:val="multilevel"/>
    <w:tmpl w:val="422AD71A"/>
    <w:lvl w:ilvl="0">
      <w:start w:val="1"/>
      <w:numFmt w:val="lowerLetter"/>
      <w:lvlText w:val="%1)"/>
      <w:lvlJc w:val="left"/>
      <w:pPr>
        <w:ind w:left="927" w:hanging="360"/>
      </w:pPr>
      <w:rPr>
        <w:rFonts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num w:numId="1">
    <w:abstractNumId w:val="22"/>
  </w:num>
  <w:num w:numId="2">
    <w:abstractNumId w:val="17"/>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8"/>
  </w:num>
  <w:num w:numId="9">
    <w:abstractNumId w:val="12"/>
  </w:num>
  <w:num w:numId="10">
    <w:abstractNumId w:val="18"/>
  </w:num>
  <w:num w:numId="11">
    <w:abstractNumId w:val="0"/>
  </w:num>
  <w:num w:numId="12">
    <w:abstractNumId w:val="16"/>
  </w:num>
  <w:num w:numId="13">
    <w:abstractNumId w:val="11"/>
  </w:num>
  <w:num w:numId="14">
    <w:abstractNumId w:val="13"/>
  </w:num>
  <w:num w:numId="15">
    <w:abstractNumId w:val="2"/>
  </w:num>
  <w:num w:numId="16">
    <w:abstractNumId w:val="23"/>
  </w:num>
  <w:num w:numId="17">
    <w:abstractNumId w:val="20"/>
  </w:num>
  <w:num w:numId="18">
    <w:abstractNumId w:val="19"/>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E7"/>
    <w:rsid w:val="0032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DF19"/>
  <w15:chartTrackingRefBased/>
  <w15:docId w15:val="{5AD215CD-BB3C-45A1-B65B-AC188F8E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autoRedefine/>
    <w:qFormat/>
    <w:rsid w:val="00325BE7"/>
    <w:pPr>
      <w:keepNext/>
      <w:spacing w:after="0" w:line="240" w:lineRule="auto"/>
      <w:outlineLvl w:val="2"/>
    </w:pPr>
    <w:rPr>
      <w:rFonts w:ascii="Arial" w:eastAsia="Times New Roman" w:hAnsi="Arial" w:cs="Arial"/>
      <w:b/>
      <w:bCs/>
      <w:szCs w:val="26"/>
      <w:lang w:eastAsia="en-AU"/>
    </w:rPr>
  </w:style>
  <w:style w:type="paragraph" w:styleId="Heading5">
    <w:name w:val="heading 5"/>
    <w:basedOn w:val="Normal"/>
    <w:next w:val="Normal"/>
    <w:link w:val="Heading5Char"/>
    <w:unhideWhenUsed/>
    <w:qFormat/>
    <w:rsid w:val="00325BE7"/>
    <w:pPr>
      <w:keepNext/>
      <w:spacing w:after="0" w:line="240" w:lineRule="auto"/>
      <w:outlineLvl w:val="4"/>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5BE7"/>
    <w:rPr>
      <w:rFonts w:ascii="Arial" w:eastAsia="Times New Roman" w:hAnsi="Arial" w:cs="Arial"/>
      <w:b/>
      <w:bCs/>
      <w:szCs w:val="26"/>
      <w:lang w:eastAsia="en-AU"/>
    </w:rPr>
  </w:style>
  <w:style w:type="character" w:customStyle="1" w:styleId="Heading5Char">
    <w:name w:val="Heading 5 Char"/>
    <w:basedOn w:val="DefaultParagraphFont"/>
    <w:link w:val="Heading5"/>
    <w:rsid w:val="00325BE7"/>
    <w:rPr>
      <w:rFonts w:ascii="Arial" w:eastAsia="Times New Roman" w:hAnsi="Arial" w:cs="Arial"/>
      <w:b/>
      <w:bCs/>
      <w:szCs w:val="24"/>
      <w:u w:val="single"/>
      <w:lang w:val="en-US"/>
    </w:rPr>
  </w:style>
  <w:style w:type="numbering" w:customStyle="1" w:styleId="NoList1">
    <w:name w:val="No List1"/>
    <w:next w:val="NoList"/>
    <w:uiPriority w:val="99"/>
    <w:semiHidden/>
    <w:unhideWhenUsed/>
    <w:rsid w:val="00325BE7"/>
  </w:style>
  <w:style w:type="paragraph" w:customStyle="1" w:styleId="table">
    <w:name w:val="table"/>
    <w:basedOn w:val="Normal"/>
    <w:rsid w:val="00325BE7"/>
    <w:pPr>
      <w:overflowPunct w:val="0"/>
      <w:autoSpaceDE w:val="0"/>
      <w:autoSpaceDN w:val="0"/>
      <w:adjustRightInd w:val="0"/>
      <w:spacing w:after="0" w:line="240" w:lineRule="auto"/>
      <w:jc w:val="both"/>
    </w:pPr>
    <w:rPr>
      <w:rFonts w:ascii="Arial" w:eastAsia="Times New Roman" w:hAnsi="Arial" w:cs="Times New Roman"/>
      <w:szCs w:val="20"/>
      <w:lang w:val="en-GB"/>
    </w:rPr>
  </w:style>
  <w:style w:type="paragraph" w:styleId="Header">
    <w:name w:val="header"/>
    <w:basedOn w:val="Normal"/>
    <w:link w:val="HeaderChar"/>
    <w:unhideWhenUsed/>
    <w:rsid w:val="00325BE7"/>
    <w:pPr>
      <w:tabs>
        <w:tab w:val="center" w:pos="4513"/>
        <w:tab w:val="right" w:pos="9026"/>
      </w:tabs>
      <w:spacing w:after="0" w:line="240" w:lineRule="auto"/>
    </w:pPr>
    <w:rPr>
      <w:rFonts w:ascii="Arial" w:eastAsia="Calibri" w:hAnsi="Arial" w:cs="Arial"/>
    </w:rPr>
  </w:style>
  <w:style w:type="character" w:customStyle="1" w:styleId="HeaderChar">
    <w:name w:val="Header Char"/>
    <w:basedOn w:val="DefaultParagraphFont"/>
    <w:link w:val="Header"/>
    <w:rsid w:val="00325BE7"/>
    <w:rPr>
      <w:rFonts w:ascii="Arial" w:eastAsia="Calibri" w:hAnsi="Arial" w:cs="Arial"/>
    </w:rPr>
  </w:style>
  <w:style w:type="character" w:customStyle="1" w:styleId="ListParagraphChar">
    <w:name w:val="List Paragraph Char"/>
    <w:aliases w:val="Para abc Char"/>
    <w:link w:val="ListParagraph"/>
    <w:uiPriority w:val="34"/>
    <w:locked/>
    <w:rsid w:val="00325BE7"/>
    <w:rPr>
      <w:rFonts w:ascii="Arial" w:hAnsi="Arial" w:cs="Arial"/>
      <w:lang w:val="en-GB"/>
    </w:rPr>
  </w:style>
  <w:style w:type="paragraph" w:styleId="ListParagraph">
    <w:name w:val="List Paragraph"/>
    <w:aliases w:val="Para abc"/>
    <w:basedOn w:val="Normal"/>
    <w:link w:val="ListParagraphChar"/>
    <w:uiPriority w:val="34"/>
    <w:qFormat/>
    <w:rsid w:val="00325BE7"/>
    <w:pPr>
      <w:overflowPunct w:val="0"/>
      <w:autoSpaceDE w:val="0"/>
      <w:autoSpaceDN w:val="0"/>
      <w:adjustRightInd w:val="0"/>
      <w:spacing w:after="0" w:line="240" w:lineRule="auto"/>
      <w:ind w:left="720"/>
      <w:jc w:val="both"/>
    </w:pPr>
    <w:rPr>
      <w:rFonts w:ascii="Arial" w:hAnsi="Arial" w:cs="Arial"/>
      <w:lang w:val="en-GB"/>
    </w:rPr>
  </w:style>
  <w:style w:type="paragraph" w:styleId="BalloonText">
    <w:name w:val="Balloon Text"/>
    <w:basedOn w:val="Normal"/>
    <w:link w:val="BalloonTextChar"/>
    <w:uiPriority w:val="99"/>
    <w:semiHidden/>
    <w:unhideWhenUsed/>
    <w:rsid w:val="00325BE7"/>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25BE7"/>
    <w:rPr>
      <w:rFonts w:ascii="Segoe UI" w:eastAsia="Calibri" w:hAnsi="Segoe UI" w:cs="Segoe UI"/>
      <w:sz w:val="18"/>
      <w:szCs w:val="18"/>
    </w:rPr>
  </w:style>
  <w:style w:type="paragraph" w:styleId="Footer">
    <w:name w:val="footer"/>
    <w:basedOn w:val="Normal"/>
    <w:link w:val="FooterChar"/>
    <w:uiPriority w:val="99"/>
    <w:unhideWhenUsed/>
    <w:rsid w:val="00325BE7"/>
    <w:pPr>
      <w:tabs>
        <w:tab w:val="center" w:pos="4513"/>
        <w:tab w:val="right" w:pos="9026"/>
      </w:tabs>
      <w:spacing w:after="0" w:line="240" w:lineRule="auto"/>
    </w:pPr>
    <w:rPr>
      <w:rFonts w:ascii="Arial" w:eastAsia="Calibri" w:hAnsi="Arial" w:cs="Arial"/>
    </w:rPr>
  </w:style>
  <w:style w:type="character" w:customStyle="1" w:styleId="FooterChar">
    <w:name w:val="Footer Char"/>
    <w:basedOn w:val="DefaultParagraphFont"/>
    <w:link w:val="Footer"/>
    <w:uiPriority w:val="99"/>
    <w:rsid w:val="00325BE7"/>
    <w:rPr>
      <w:rFonts w:ascii="Arial" w:eastAsia="Calibri" w:hAnsi="Arial" w:cs="Arial"/>
    </w:rPr>
  </w:style>
  <w:style w:type="paragraph" w:customStyle="1" w:styleId="PathWayCondNo">
    <w:name w:val="PathWayCondNo"/>
    <w:basedOn w:val="Normal"/>
    <w:link w:val="PathWayCondNoCharChar1"/>
    <w:rsid w:val="00325BE7"/>
    <w:pPr>
      <w:numPr>
        <w:numId w:val="11"/>
      </w:numPr>
      <w:overflowPunct w:val="0"/>
      <w:autoSpaceDE w:val="0"/>
      <w:autoSpaceDN w:val="0"/>
      <w:adjustRightInd w:val="0"/>
      <w:spacing w:after="0" w:line="240" w:lineRule="auto"/>
      <w:textAlignment w:val="baseline"/>
    </w:pPr>
    <w:rPr>
      <w:rFonts w:ascii="Arial" w:eastAsia="Times New Roman" w:hAnsi="Arial" w:cs="Arial"/>
      <w:szCs w:val="20"/>
    </w:rPr>
  </w:style>
  <w:style w:type="paragraph" w:styleId="NormalIndent">
    <w:name w:val="Normal Indent"/>
    <w:basedOn w:val="Normal"/>
    <w:rsid w:val="00325BE7"/>
    <w:pPr>
      <w:overflowPunct w:val="0"/>
      <w:autoSpaceDE w:val="0"/>
      <w:autoSpaceDN w:val="0"/>
      <w:adjustRightInd w:val="0"/>
      <w:spacing w:after="0" w:line="240" w:lineRule="auto"/>
      <w:ind w:left="567"/>
      <w:textAlignment w:val="baseline"/>
    </w:pPr>
    <w:rPr>
      <w:rFonts w:ascii="Arial" w:eastAsia="Times New Roman" w:hAnsi="Arial" w:cs="Arial"/>
      <w:szCs w:val="20"/>
    </w:rPr>
  </w:style>
  <w:style w:type="table" w:styleId="TableGrid">
    <w:name w:val="Table Grid"/>
    <w:basedOn w:val="TableNormal"/>
    <w:rsid w:val="00325BE7"/>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customStyle="1" w:styleId="PathwayHeading3">
    <w:name w:val="Pathway Heading 3"/>
    <w:basedOn w:val="Normal"/>
    <w:autoRedefine/>
    <w:rsid w:val="00325BE7"/>
    <w:pPr>
      <w:tabs>
        <w:tab w:val="left" w:pos="2630"/>
      </w:tabs>
      <w:spacing w:after="0" w:line="240" w:lineRule="auto"/>
    </w:pPr>
    <w:rPr>
      <w:rFonts w:ascii="Book Antiqua" w:eastAsia="Times New Roman" w:hAnsi="Book Antiqua" w:cs="Arial"/>
      <w:b/>
      <w:sz w:val="36"/>
      <w:szCs w:val="36"/>
      <w:lang w:eastAsia="en-AU"/>
    </w:rPr>
  </w:style>
  <w:style w:type="paragraph" w:customStyle="1" w:styleId="PathWayConditionH2">
    <w:name w:val="PathWayConditionH2"/>
    <w:basedOn w:val="Normal"/>
    <w:link w:val="PathWayConditionH2Char"/>
    <w:rsid w:val="00325BE7"/>
    <w:pPr>
      <w:spacing w:after="0" w:line="240" w:lineRule="auto"/>
    </w:pPr>
    <w:rPr>
      <w:rFonts w:ascii="Arial" w:eastAsia="Times New Roman" w:hAnsi="Arial" w:cs="Arial"/>
      <w:b/>
      <w:lang w:eastAsia="en-AU"/>
    </w:rPr>
  </w:style>
  <w:style w:type="paragraph" w:customStyle="1" w:styleId="PathwayHeading">
    <w:name w:val="PathwayHeading"/>
    <w:basedOn w:val="Normal"/>
    <w:rsid w:val="00325BE7"/>
    <w:pPr>
      <w:spacing w:after="0" w:line="240" w:lineRule="auto"/>
    </w:pPr>
    <w:rPr>
      <w:rFonts w:ascii="Arial" w:eastAsia="Times New Roman" w:hAnsi="Arial" w:cs="Arial"/>
      <w:caps/>
      <w:lang w:eastAsia="en-AU"/>
    </w:rPr>
  </w:style>
  <w:style w:type="paragraph" w:styleId="PlainText">
    <w:name w:val="Plain Text"/>
    <w:link w:val="PlainTextChar"/>
    <w:rsid w:val="00325BE7"/>
    <w:pPr>
      <w:spacing w:line="240" w:lineRule="auto"/>
    </w:pPr>
    <w:rPr>
      <w:rFonts w:ascii="Arial" w:eastAsia="Times New Roman" w:hAnsi="Arial" w:cs="Times New Roman"/>
      <w:szCs w:val="20"/>
      <w:lang w:eastAsia="en-AU"/>
    </w:rPr>
  </w:style>
  <w:style w:type="character" w:customStyle="1" w:styleId="PlainTextChar">
    <w:name w:val="Plain Text Char"/>
    <w:basedOn w:val="DefaultParagraphFont"/>
    <w:link w:val="PlainText"/>
    <w:rsid w:val="00325BE7"/>
    <w:rPr>
      <w:rFonts w:ascii="Arial" w:eastAsia="Times New Roman" w:hAnsi="Arial" w:cs="Times New Roman"/>
      <w:szCs w:val="20"/>
      <w:lang w:eastAsia="en-AU"/>
    </w:rPr>
  </w:style>
  <w:style w:type="character" w:customStyle="1" w:styleId="PathWayConditionH2Char">
    <w:name w:val="PathWayConditionH2 Char"/>
    <w:link w:val="PathWayConditionH2"/>
    <w:rsid w:val="00325BE7"/>
    <w:rPr>
      <w:rFonts w:ascii="Arial" w:eastAsia="Times New Roman" w:hAnsi="Arial" w:cs="Arial"/>
      <w:b/>
      <w:lang w:eastAsia="en-AU"/>
    </w:rPr>
  </w:style>
  <w:style w:type="character" w:customStyle="1" w:styleId="PathWayCondNoCharChar1">
    <w:name w:val="PathWayCondNo Char Char1"/>
    <w:link w:val="PathWayCondNo"/>
    <w:rsid w:val="00325BE7"/>
    <w:rPr>
      <w:rFonts w:ascii="Arial" w:eastAsia="Times New Roman" w:hAnsi="Arial" w:cs="Arial"/>
      <w:szCs w:val="20"/>
    </w:rPr>
  </w:style>
  <w:style w:type="character" w:styleId="Hyperlink">
    <w:name w:val="Hyperlink"/>
    <w:rsid w:val="00325BE7"/>
    <w:rPr>
      <w:color w:val="000000"/>
      <w:u w:val="single"/>
    </w:rPr>
  </w:style>
  <w:style w:type="paragraph" w:styleId="HTMLPreformatted">
    <w:name w:val="HTML Preformatted"/>
    <w:basedOn w:val="Normal"/>
    <w:link w:val="HTMLPreformattedChar"/>
    <w:rsid w:val="0032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AU"/>
    </w:rPr>
  </w:style>
  <w:style w:type="character" w:customStyle="1" w:styleId="HTMLPreformattedChar">
    <w:name w:val="HTML Preformatted Char"/>
    <w:basedOn w:val="DefaultParagraphFont"/>
    <w:link w:val="HTMLPreformatted"/>
    <w:rsid w:val="00325BE7"/>
    <w:rPr>
      <w:rFonts w:ascii="Courier New" w:eastAsia="Times New Roman" w:hAnsi="Courier New" w:cs="Courier New"/>
      <w:szCs w:val="20"/>
      <w:lang w:eastAsia="en-AU"/>
    </w:rPr>
  </w:style>
  <w:style w:type="paragraph" w:customStyle="1" w:styleId="ReportBold">
    <w:name w:val="ReportBold"/>
    <w:basedOn w:val="Normal"/>
    <w:rsid w:val="00325BE7"/>
    <w:pPr>
      <w:spacing w:after="0" w:line="240" w:lineRule="auto"/>
    </w:pPr>
    <w:rPr>
      <w:rFonts w:ascii="Arial" w:eastAsia="Times New Roman" w:hAnsi="Arial" w:cs="Times New Roman"/>
      <w:b/>
      <w:szCs w:val="24"/>
      <w:lang w:eastAsia="en-AU"/>
    </w:rPr>
  </w:style>
  <w:style w:type="paragraph" w:styleId="NoSpacing">
    <w:name w:val="No Spacing"/>
    <w:uiPriority w:val="1"/>
    <w:qFormat/>
    <w:rsid w:val="00325BE7"/>
    <w:pPr>
      <w:spacing w:after="0" w:line="240" w:lineRule="auto"/>
    </w:pPr>
    <w:rPr>
      <w:rFonts w:ascii="Segoe UI" w:eastAsia="Calibri" w:hAnsi="Segoe UI" w:cs="Times New Roman"/>
      <w:szCs w:val="20"/>
      <w:lang w:eastAsia="en-AU"/>
    </w:rPr>
  </w:style>
  <w:style w:type="numbering" w:customStyle="1" w:styleId="StyleBulleted">
    <w:name w:val="Style Bulleted"/>
    <w:rsid w:val="00325BE7"/>
    <w:pPr>
      <w:numPr>
        <w:numId w:val="13"/>
      </w:numPr>
    </w:pPr>
  </w:style>
  <w:style w:type="paragraph" w:styleId="TOC2">
    <w:name w:val="toc 2"/>
    <w:basedOn w:val="Normal"/>
    <w:autoRedefine/>
    <w:uiPriority w:val="39"/>
    <w:unhideWhenUsed/>
    <w:rsid w:val="00325BE7"/>
    <w:pPr>
      <w:tabs>
        <w:tab w:val="num" w:pos="567"/>
      </w:tabs>
      <w:spacing w:after="0" w:line="240" w:lineRule="auto"/>
      <w:ind w:left="567" w:hanging="567"/>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entralcoast.nsw.gov.a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8" ma:contentTypeDescription="Create a new document." ma:contentTypeScope="" ma:versionID="2d0c453fa43710f4d3d314bc07126a37">
  <xsd:schema xmlns:xsd="http://www.w3.org/2001/XMLSchema" xmlns:xs="http://www.w3.org/2001/XMLSchema" xmlns:p="http://schemas.microsoft.com/office/2006/metadata/properties" xmlns:ns3="e62e43df-8ad6-433f-abb0-c0a0c1dedca6" targetNamespace="http://schemas.microsoft.com/office/2006/metadata/properties" ma:root="true" ma:fieldsID="8e6ae9492e2f3ca8636125afd45a6d47"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17538-0BBB-4ADB-A817-41D3A355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352EA-F9D8-476D-8F5F-B846F1B4FDB0}">
  <ds:schemaRefs>
    <ds:schemaRef ds:uri="http://schemas.microsoft.com/sharepoint/v3/contenttype/forms"/>
  </ds:schemaRefs>
</ds:datastoreItem>
</file>

<file path=customXml/itemProps3.xml><?xml version="1.0" encoding="utf-8"?>
<ds:datastoreItem xmlns:ds="http://schemas.openxmlformats.org/officeDocument/2006/customXml" ds:itemID="{E90F6C0F-6D6F-4BF5-AF92-8486BBF38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Edwards</dc:creator>
  <cp:keywords/>
  <dc:description/>
  <cp:lastModifiedBy>Ross Edwards</cp:lastModifiedBy>
  <cp:revision>1</cp:revision>
  <dcterms:created xsi:type="dcterms:W3CDTF">2020-04-14T23:07:00Z</dcterms:created>
  <dcterms:modified xsi:type="dcterms:W3CDTF">2020-04-14T23:09:00Z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